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19249F50" w:rsidR="003E3F92" w:rsidRPr="00BF3841"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A50A18">
        <w:rPr>
          <w:rFonts w:cs="黑体"/>
          <w:b/>
          <w:sz w:val="24"/>
          <w:szCs w:val="24"/>
        </w:rPr>
        <w:t>11</w:t>
      </w:r>
      <w:r w:rsidR="00F07E08">
        <w:rPr>
          <w:rFonts w:cs="黑体"/>
          <w:b/>
          <w:sz w:val="24"/>
          <w:szCs w:val="24"/>
        </w:rPr>
        <w:t>9</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BF3841" w:rsidRPr="00BF3841">
        <w:rPr>
          <w:rFonts w:eastAsia="Malgun Gothic"/>
          <w:b/>
          <w:bCs/>
          <w:sz w:val="24"/>
          <w:szCs w:val="24"/>
          <w:lang w:eastAsia="zh-CN"/>
        </w:rPr>
        <w:t>R2-2207619</w:t>
      </w:r>
    </w:p>
    <w:p w14:paraId="4D69E79B" w14:textId="54755C7F"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sidR="00F07E08">
        <w:rPr>
          <w:rFonts w:cs="Arial"/>
          <w:b/>
          <w:sz w:val="24"/>
          <w:lang w:val="de-DE" w:eastAsia="zh-CN"/>
        </w:rPr>
        <w:t>1</w:t>
      </w:r>
      <w:r w:rsidR="006369FD">
        <w:rPr>
          <w:rFonts w:cs="Arial"/>
          <w:b/>
          <w:sz w:val="24"/>
          <w:lang w:val="de-DE" w:eastAsia="zh-CN"/>
        </w:rPr>
        <w:t>7</w:t>
      </w:r>
      <w:r>
        <w:rPr>
          <w:b/>
          <w:noProof/>
          <w:sz w:val="24"/>
          <w:vertAlign w:val="superscript"/>
        </w:rPr>
        <w:t>t</w:t>
      </w:r>
      <w:r w:rsidR="00A50A18">
        <w:rPr>
          <w:b/>
          <w:noProof/>
          <w:sz w:val="24"/>
          <w:vertAlign w:val="superscript"/>
        </w:rPr>
        <w:t>h</w:t>
      </w:r>
      <w:r>
        <w:rPr>
          <w:b/>
          <w:noProof/>
          <w:sz w:val="24"/>
        </w:rPr>
        <w:t xml:space="preserve"> </w:t>
      </w:r>
      <w:r w:rsidR="00F07E08">
        <w:rPr>
          <w:b/>
          <w:noProof/>
          <w:sz w:val="24"/>
        </w:rPr>
        <w:t>Aug</w:t>
      </w:r>
      <w:r>
        <w:rPr>
          <w:b/>
          <w:noProof/>
          <w:sz w:val="24"/>
        </w:rPr>
        <w:t xml:space="preserve"> – </w:t>
      </w:r>
      <w:r w:rsidR="00A50A18">
        <w:rPr>
          <w:b/>
          <w:noProof/>
          <w:sz w:val="24"/>
        </w:rPr>
        <w:t>2</w:t>
      </w:r>
      <w:r w:rsidR="006369FD">
        <w:rPr>
          <w:b/>
          <w:noProof/>
          <w:sz w:val="24"/>
        </w:rPr>
        <w:t>9</w:t>
      </w:r>
      <w:r w:rsidR="00A50A18">
        <w:rPr>
          <w:b/>
          <w:noProof/>
          <w:sz w:val="24"/>
          <w:vertAlign w:val="superscript"/>
        </w:rPr>
        <w:t>th</w:t>
      </w:r>
      <w:r w:rsidR="00A50A18">
        <w:rPr>
          <w:b/>
          <w:noProof/>
          <w:sz w:val="24"/>
        </w:rPr>
        <w:t xml:space="preserve"> </w:t>
      </w:r>
      <w:r w:rsidR="00F07E08">
        <w:rPr>
          <w:b/>
          <w:noProof/>
          <w:sz w:val="24"/>
        </w:rPr>
        <w:t>Aug</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796E7F0A"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A50A18" w:rsidRPr="00A50A18">
        <w:rPr>
          <w:rFonts w:ascii="Arial" w:eastAsia="宋体" w:hAnsi="Arial" w:cs="Arial"/>
          <w:sz w:val="22"/>
          <w:lang w:eastAsia="zh-CN"/>
        </w:rPr>
        <w:t>6.</w:t>
      </w:r>
      <w:r w:rsidR="00502E69">
        <w:rPr>
          <w:rFonts w:ascii="Arial" w:eastAsia="宋体" w:hAnsi="Arial" w:cs="Arial"/>
          <w:sz w:val="22"/>
          <w:lang w:eastAsia="zh-CN"/>
        </w:rPr>
        <w:t>12</w:t>
      </w:r>
      <w:r w:rsidR="00A50A18" w:rsidRPr="00A50A18">
        <w:rPr>
          <w:rFonts w:ascii="Arial" w:eastAsia="宋体" w:hAnsi="Arial" w:cs="Arial"/>
          <w:sz w:val="22"/>
          <w:lang w:eastAsia="zh-CN"/>
        </w:rPr>
        <w:t>.</w:t>
      </w:r>
      <w:r w:rsidR="00F07E08">
        <w:rPr>
          <w:rFonts w:ascii="Arial" w:eastAsia="宋体" w:hAnsi="Arial" w:cs="Arial"/>
          <w:sz w:val="22"/>
          <w:lang w:eastAsia="zh-CN"/>
        </w:rPr>
        <w:t>2</w:t>
      </w:r>
      <w:r w:rsidR="00502E69">
        <w:rPr>
          <w:rFonts w:ascii="Arial" w:eastAsia="宋体" w:hAnsi="Arial" w:cs="Arial"/>
          <w:sz w:val="22"/>
          <w:lang w:eastAsia="zh-CN"/>
        </w:rPr>
        <w:t>.1</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02E2F6AE"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655A9E">
        <w:rPr>
          <w:rFonts w:ascii="Arial" w:hAnsi="Arial" w:cs="Arial"/>
          <w:sz w:val="22"/>
        </w:rPr>
        <w:t>Remaining issues on NCD-SSB for RedCap</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BBEA08C" w14:textId="77777777" w:rsidR="003E5693" w:rsidRDefault="005653C7" w:rsidP="0064486C">
      <w:pPr>
        <w:jc w:val="both"/>
        <w:rPr>
          <w:lang w:eastAsia="zh-CN"/>
        </w:rPr>
      </w:pPr>
      <w:r>
        <w:rPr>
          <w:lang w:eastAsia="zh-CN"/>
        </w:rPr>
        <w:t xml:space="preserve">During </w:t>
      </w:r>
      <w:r w:rsidR="001D7A37">
        <w:rPr>
          <w:lang w:eastAsia="zh-CN"/>
        </w:rPr>
        <w:t xml:space="preserve">the </w:t>
      </w:r>
      <w:r w:rsidR="00623CF4">
        <w:rPr>
          <w:lang w:eastAsia="zh-CN"/>
        </w:rPr>
        <w:t>last RAN2</w:t>
      </w:r>
      <w:r w:rsidR="001D7A37">
        <w:rPr>
          <w:lang w:eastAsia="zh-CN"/>
        </w:rPr>
        <w:t xml:space="preserve"> meeting,</w:t>
      </w:r>
      <w:r w:rsidR="00623CF4">
        <w:rPr>
          <w:lang w:eastAsia="zh-CN"/>
        </w:rPr>
        <w:t xml:space="preserve"> </w:t>
      </w:r>
      <w:r w:rsidR="00821E69">
        <w:rPr>
          <w:lang w:eastAsia="zh-CN"/>
        </w:rPr>
        <w:t xml:space="preserve">for the NCD-SSB aspect, </w:t>
      </w:r>
      <w:r w:rsidR="008A048B">
        <w:rPr>
          <w:lang w:eastAsia="zh-CN"/>
        </w:rPr>
        <w:t xml:space="preserve">companies discussed </w:t>
      </w:r>
      <w:r w:rsidR="00821E69">
        <w:rPr>
          <w:lang w:eastAsia="zh-CN"/>
        </w:rPr>
        <w:t>serving cell measurements and neighbour cell measurements</w:t>
      </w:r>
      <w:r w:rsidR="008A048B">
        <w:rPr>
          <w:lang w:eastAsia="zh-CN"/>
        </w:rPr>
        <w:t xml:space="preserve">, including the measurement configuration and UE’s measurement </w:t>
      </w:r>
      <w:r w:rsidR="00C97F79">
        <w:rPr>
          <w:lang w:eastAsia="zh-CN"/>
        </w:rPr>
        <w:t>behaviours</w:t>
      </w:r>
      <w:r w:rsidR="001D7A37">
        <w:rPr>
          <w:lang w:eastAsia="zh-CN"/>
        </w:rPr>
        <w:t>.</w:t>
      </w:r>
      <w:r w:rsidR="00821E69">
        <w:rPr>
          <w:lang w:eastAsia="zh-CN"/>
        </w:rPr>
        <w:t xml:space="preserve"> </w:t>
      </w:r>
    </w:p>
    <w:p w14:paraId="1B4B892C" w14:textId="7B21DFA4" w:rsidR="001A2DFE" w:rsidRDefault="00821E69" w:rsidP="0064486C">
      <w:pPr>
        <w:jc w:val="both"/>
        <w:rPr>
          <w:lang w:eastAsia="zh-CN"/>
        </w:rPr>
      </w:pPr>
      <w:r>
        <w:rPr>
          <w:lang w:eastAsia="zh-CN"/>
        </w:rPr>
        <w:t>For serving cell</w:t>
      </w:r>
      <w:r w:rsidR="008A048B">
        <w:rPr>
          <w:lang w:eastAsia="zh-CN"/>
        </w:rPr>
        <w:t xml:space="preserve"> measurements, agreements were</w:t>
      </w:r>
      <w:r>
        <w:rPr>
          <w:lang w:eastAsia="zh-CN"/>
        </w:rPr>
        <w:t xml:space="preserve"> a</w:t>
      </w:r>
      <w:r w:rsidR="008A048B">
        <w:rPr>
          <w:lang w:eastAsia="zh-CN"/>
        </w:rPr>
        <w:t>chieved on how to configure serving cell MOs</w:t>
      </w:r>
      <w:r w:rsidR="00C97F79">
        <w:rPr>
          <w:lang w:eastAsia="zh-CN"/>
        </w:rPr>
        <w:t xml:space="preserve"> [1]</w:t>
      </w:r>
      <w:r w:rsidR="008A048B">
        <w:rPr>
          <w:lang w:eastAsia="zh-CN"/>
        </w:rPr>
        <w:t xml:space="preserve">. For neighbour cell measurements, however, there was no consensus on </w:t>
      </w:r>
      <w:r w:rsidR="006A72D2">
        <w:rPr>
          <w:lang w:eastAsia="zh-CN"/>
        </w:rPr>
        <w:t>whether further enhancement is needed on top of the existing RRM mechanism.</w:t>
      </w:r>
    </w:p>
    <w:tbl>
      <w:tblPr>
        <w:tblStyle w:val="af8"/>
        <w:tblW w:w="0" w:type="auto"/>
        <w:tblInd w:w="137" w:type="dxa"/>
        <w:tblLook w:val="04A0" w:firstRow="1" w:lastRow="0" w:firstColumn="1" w:lastColumn="0" w:noHBand="0" w:noVBand="1"/>
      </w:tblPr>
      <w:tblGrid>
        <w:gridCol w:w="9356"/>
      </w:tblGrid>
      <w:tr w:rsidR="002C4331" w14:paraId="147DB1EF" w14:textId="77777777" w:rsidTr="0073702A">
        <w:trPr>
          <w:trHeight w:val="3546"/>
        </w:trPr>
        <w:tc>
          <w:tcPr>
            <w:tcW w:w="9356" w:type="dxa"/>
          </w:tcPr>
          <w:p w14:paraId="37FB1479" w14:textId="77777777" w:rsidR="00305989" w:rsidRPr="00305989" w:rsidRDefault="00305989" w:rsidP="0073702A">
            <w:pPr>
              <w:overflowPunct/>
              <w:autoSpaceDE/>
              <w:autoSpaceDN/>
              <w:adjustRightInd/>
              <w:spacing w:after="0"/>
              <w:textAlignment w:val="auto"/>
              <w:rPr>
                <w:rFonts w:ascii="Arial" w:eastAsiaTheme="minorEastAsia" w:hAnsi="Arial"/>
                <w:lang w:eastAsia="zh-CN"/>
              </w:rPr>
            </w:pPr>
            <w:r w:rsidRPr="00305989">
              <w:rPr>
                <w:rFonts w:ascii="Arial" w:eastAsiaTheme="minorEastAsia" w:hAnsi="Arial"/>
                <w:lang w:eastAsia="zh-CN"/>
              </w:rPr>
              <w:t>Agreements via email – from offline 105 – second round:</w:t>
            </w:r>
          </w:p>
          <w:p w14:paraId="364D2965" w14:textId="0D509CEC" w:rsidR="00305989" w:rsidRPr="00305989" w:rsidRDefault="00305989" w:rsidP="0073702A">
            <w:pPr>
              <w:pStyle w:val="afc"/>
              <w:numPr>
                <w:ilvl w:val="0"/>
                <w:numId w:val="23"/>
              </w:numPr>
              <w:overflowPunct/>
              <w:autoSpaceDE/>
              <w:autoSpaceDN/>
              <w:adjustRightInd/>
              <w:spacing w:after="0"/>
              <w:ind w:firstLineChars="0"/>
              <w:textAlignment w:val="auto"/>
              <w:rPr>
                <w:rFonts w:ascii="Arial" w:eastAsiaTheme="minorEastAsia" w:hAnsi="Arial"/>
                <w:lang w:eastAsia="zh-CN"/>
              </w:rPr>
            </w:pPr>
            <w:r w:rsidRPr="00305989">
              <w:rPr>
                <w:rFonts w:ascii="Arial" w:eastAsiaTheme="minorEastAsia" w:hAnsi="Arial"/>
                <w:lang w:eastAsia="zh-CN"/>
              </w:rPr>
              <w:t>RAN2 confirms that when RedCap UE’s active BWP contains NCD-SSB, it is up to network configuration whether the UE performs serving cell measurements on NCD-SSB or CD-SSB.</w:t>
            </w:r>
          </w:p>
          <w:p w14:paraId="00C37113" w14:textId="77777777" w:rsidR="00305989" w:rsidRDefault="00305989" w:rsidP="0073702A">
            <w:pPr>
              <w:pStyle w:val="afc"/>
              <w:numPr>
                <w:ilvl w:val="0"/>
                <w:numId w:val="23"/>
              </w:numPr>
              <w:overflowPunct/>
              <w:autoSpaceDE/>
              <w:autoSpaceDN/>
              <w:adjustRightInd/>
              <w:spacing w:after="0"/>
              <w:ind w:firstLineChars="0"/>
              <w:textAlignment w:val="auto"/>
              <w:rPr>
                <w:rFonts w:ascii="Arial" w:eastAsiaTheme="minorEastAsia" w:hAnsi="Arial"/>
                <w:lang w:eastAsia="zh-CN"/>
              </w:rPr>
            </w:pPr>
            <w:r w:rsidRPr="00305989">
              <w:rPr>
                <w:rFonts w:ascii="Arial" w:eastAsiaTheme="minorEastAsia" w:hAnsi="Arial"/>
                <w:lang w:eastAsia="zh-CN"/>
              </w:rPr>
              <w:t xml:space="preserve">For how to indicate serving cell MO for RedCap UE, adopt solution A-2. </w:t>
            </w:r>
          </w:p>
          <w:p w14:paraId="77D42441" w14:textId="77777777" w:rsidR="00305989" w:rsidRDefault="00305989" w:rsidP="0073702A">
            <w:pPr>
              <w:pStyle w:val="afc"/>
              <w:overflowPunct/>
              <w:autoSpaceDE/>
              <w:autoSpaceDN/>
              <w:adjustRightInd/>
              <w:spacing w:after="0"/>
              <w:ind w:left="360" w:firstLineChars="0" w:firstLine="0"/>
              <w:textAlignment w:val="auto"/>
              <w:rPr>
                <w:rFonts w:ascii="Arial" w:eastAsiaTheme="minorEastAsia" w:hAnsi="Arial"/>
                <w:lang w:eastAsia="zh-CN"/>
              </w:rPr>
            </w:pPr>
            <w:r w:rsidRPr="00305989">
              <w:rPr>
                <w:rFonts w:ascii="Arial" w:eastAsiaTheme="minorEastAsia" w:hAnsi="Arial"/>
                <w:lang w:eastAsia="zh-CN"/>
              </w:rPr>
              <w:t>Solution A-2: Optionally configures a BWP-specific servingCellMO under BWP-DownlinkDedicated IE when the BWP-DownlinkDedicated contains nonCellDefiningSSB-r17. If the field is present, the UE uses this servingCellMO for serving cell measurements, otherwise, the UE uses legacy servingCellMO IE under ServingCellConfig.</w:t>
            </w:r>
          </w:p>
          <w:p w14:paraId="7FA8CF44" w14:textId="207FC514" w:rsidR="00305989" w:rsidRPr="00305989" w:rsidRDefault="00305989" w:rsidP="0073702A">
            <w:pPr>
              <w:pStyle w:val="afc"/>
              <w:numPr>
                <w:ilvl w:val="0"/>
                <w:numId w:val="23"/>
              </w:numPr>
              <w:overflowPunct/>
              <w:autoSpaceDE/>
              <w:autoSpaceDN/>
              <w:adjustRightInd/>
              <w:spacing w:after="0"/>
              <w:ind w:firstLineChars="0"/>
              <w:textAlignment w:val="auto"/>
              <w:rPr>
                <w:rFonts w:ascii="Arial" w:eastAsiaTheme="minorEastAsia" w:hAnsi="Arial"/>
                <w:lang w:eastAsia="zh-CN"/>
              </w:rPr>
            </w:pPr>
            <w:r w:rsidRPr="00305989">
              <w:rPr>
                <w:rFonts w:ascii="Arial" w:eastAsiaTheme="minorEastAsia" w:hAnsi="Arial"/>
                <w:lang w:eastAsia="zh-CN"/>
              </w:rPr>
              <w:t xml:space="preserve">For the second measurement related question in R2-2204486, reply to RAN4 with the following RAN2 understandings: </w:t>
            </w:r>
          </w:p>
          <w:p w14:paraId="65A8B6E7" w14:textId="0A246166" w:rsidR="002C4331" w:rsidRPr="00305989" w:rsidRDefault="00305989" w:rsidP="0073702A">
            <w:pPr>
              <w:pStyle w:val="afc"/>
              <w:overflowPunct/>
              <w:autoSpaceDE/>
              <w:autoSpaceDN/>
              <w:adjustRightInd/>
              <w:spacing w:after="0"/>
              <w:ind w:left="420" w:firstLineChars="0" w:firstLine="0"/>
              <w:textAlignment w:val="auto"/>
              <w:rPr>
                <w:rFonts w:ascii="Arial" w:eastAsiaTheme="minorEastAsia" w:hAnsi="Arial"/>
                <w:lang w:eastAsia="zh-CN"/>
              </w:rPr>
            </w:pPr>
            <w:r w:rsidRPr="00305989">
              <w:rPr>
                <w:rFonts w:ascii="Arial" w:eastAsiaTheme="minorEastAsia" w:hAnsi="Arial"/>
                <w:lang w:eastAsia="zh-CN"/>
              </w:rPr>
              <w:t>From RAN2 signalling point of view, a BWP-specific servingCellMO is defined under BWP-DownlinkDedicated, the SSB defined in this servingCellMO is the reference SSB to be used for serving cell measurements when the UE is in this active BWP; if the field is absent, SSB defined in servingCellMO under ServingCellConfig is the reference SSB to be used for serving cell measurements. This reference SSB is used to define intra-frequency measurements.</w:t>
            </w:r>
          </w:p>
        </w:tc>
      </w:tr>
    </w:tbl>
    <w:p w14:paraId="38882719" w14:textId="77777777" w:rsidR="001A2DFE" w:rsidRPr="003A5F5E" w:rsidRDefault="001A2DFE" w:rsidP="004656DC">
      <w:pPr>
        <w:spacing w:after="0"/>
        <w:jc w:val="both"/>
        <w:rPr>
          <w:lang w:eastAsia="zh-CN"/>
        </w:rPr>
      </w:pPr>
    </w:p>
    <w:p w14:paraId="664B1DE9" w14:textId="53277462"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 xml:space="preserve">we </w:t>
      </w:r>
      <w:r w:rsidR="003263E7">
        <w:rPr>
          <w:rFonts w:eastAsia="宋体"/>
          <w:lang w:eastAsia="zh-CN"/>
        </w:rPr>
        <w:t xml:space="preserve">further </w:t>
      </w:r>
      <w:r w:rsidR="00A32481">
        <w:rPr>
          <w:rFonts w:eastAsia="宋体"/>
          <w:lang w:eastAsia="zh-CN"/>
        </w:rPr>
        <w:t>discuss</w:t>
      </w:r>
      <w:r w:rsidR="001260E8">
        <w:rPr>
          <w:rFonts w:eastAsia="宋体"/>
          <w:lang w:eastAsia="zh-CN"/>
        </w:rPr>
        <w:t xml:space="preserve"> </w:t>
      </w:r>
      <w:r w:rsidR="002C4331">
        <w:rPr>
          <w:rFonts w:eastAsia="宋体"/>
          <w:lang w:eastAsia="zh-CN"/>
        </w:rPr>
        <w:t xml:space="preserve">remaining issues on </w:t>
      </w:r>
      <w:r w:rsidR="003A5F5E">
        <w:rPr>
          <w:rFonts w:eastAsia="宋体"/>
          <w:lang w:eastAsia="zh-CN"/>
        </w:rPr>
        <w:t xml:space="preserve">the </w:t>
      </w:r>
      <w:r w:rsidR="00124F9C">
        <w:rPr>
          <w:rFonts w:eastAsia="宋体"/>
          <w:lang w:eastAsia="zh-CN"/>
        </w:rPr>
        <w:t>NCD-SSB</w:t>
      </w:r>
      <w:r w:rsidR="003A5F5E">
        <w:rPr>
          <w:rFonts w:eastAsia="宋体"/>
          <w:lang w:eastAsia="zh-CN"/>
        </w:rPr>
        <w:t xml:space="preserve"> aspect</w:t>
      </w:r>
      <w:r w:rsidR="009072C2">
        <w:rPr>
          <w:rFonts w:eastAsia="宋体"/>
          <w:lang w:eastAsia="zh-CN"/>
        </w:rPr>
        <w:t>.</w:t>
      </w:r>
    </w:p>
    <w:p w14:paraId="28F200B1" w14:textId="37CF5996" w:rsidR="00045443" w:rsidRDefault="00764ECF" w:rsidP="00045443">
      <w:pPr>
        <w:pStyle w:val="1"/>
        <w:pBdr>
          <w:top w:val="single" w:sz="12" w:space="2" w:color="auto"/>
        </w:pBdr>
        <w:jc w:val="both"/>
        <w:rPr>
          <w:rFonts w:eastAsia="宋体"/>
          <w:lang w:eastAsia="zh-CN"/>
        </w:rPr>
      </w:pPr>
      <w:r>
        <w:rPr>
          <w:rFonts w:eastAsia="宋体" w:hint="eastAsia"/>
          <w:lang w:eastAsia="zh-CN"/>
        </w:rPr>
        <w:t>Discussion</w:t>
      </w:r>
    </w:p>
    <w:p w14:paraId="18AFCD98" w14:textId="77777777" w:rsidR="00276F93" w:rsidRDefault="00276F93" w:rsidP="00276F93">
      <w:pPr>
        <w:pStyle w:val="2"/>
        <w:spacing w:after="240"/>
        <w:rPr>
          <w:noProof/>
        </w:rPr>
      </w:pPr>
      <w:r>
        <w:rPr>
          <w:noProof/>
        </w:rPr>
        <w:t>Paging and OSI in dedicated BWP</w:t>
      </w:r>
    </w:p>
    <w:p w14:paraId="2B6EF665" w14:textId="2104408D" w:rsidR="00276F93" w:rsidRDefault="009D4E79" w:rsidP="00276F93">
      <w:pPr>
        <w:rPr>
          <w:rFonts w:ascii="Arial" w:hAnsi="Arial" w:cs="Arial"/>
          <w:sz w:val="18"/>
          <w:lang w:eastAsia="ja-JP"/>
        </w:rPr>
      </w:pPr>
      <w:r>
        <w:rPr>
          <w:rFonts w:eastAsia="宋体"/>
          <w:lang w:eastAsia="zh-CN"/>
        </w:rPr>
        <w:t>Followings are</w:t>
      </w:r>
      <w:r w:rsidR="00276F93">
        <w:rPr>
          <w:rFonts w:eastAsia="宋体"/>
          <w:lang w:eastAsia="zh-CN"/>
        </w:rPr>
        <w:t xml:space="preserve"> RAN2#118 meeting agreement</w:t>
      </w:r>
      <w:r>
        <w:rPr>
          <w:rFonts w:eastAsia="宋体"/>
          <w:lang w:eastAsia="zh-CN"/>
        </w:rPr>
        <w:t>s</w:t>
      </w:r>
      <w:r w:rsidR="00276F93">
        <w:rPr>
          <w:rFonts w:eastAsia="宋体"/>
          <w:lang w:eastAsia="zh-CN"/>
        </w:rPr>
        <w:t xml:space="preserve"> on the </w:t>
      </w:r>
      <w:r w:rsidR="00276F93" w:rsidRPr="00472158">
        <w:rPr>
          <w:rFonts w:ascii="Arial" w:hAnsi="Arial" w:cs="Arial"/>
          <w:sz w:val="18"/>
          <w:lang w:eastAsia="ja-JP"/>
        </w:rPr>
        <w:t>RedCap specific initial DL BWP</w:t>
      </w:r>
      <w:r w:rsidR="00336074">
        <w:rPr>
          <w:rFonts w:ascii="Arial" w:hAnsi="Arial" w:cs="Arial"/>
          <w:sz w:val="18"/>
          <w:lang w:eastAsia="ja-JP"/>
        </w:rPr>
        <w:t xml:space="preserve"> for paging and SI update.</w:t>
      </w:r>
    </w:p>
    <w:tbl>
      <w:tblPr>
        <w:tblStyle w:val="af8"/>
        <w:tblW w:w="0" w:type="auto"/>
        <w:tblLook w:val="04A0" w:firstRow="1" w:lastRow="0" w:firstColumn="1" w:lastColumn="0" w:noHBand="0" w:noVBand="1"/>
      </w:tblPr>
      <w:tblGrid>
        <w:gridCol w:w="9629"/>
      </w:tblGrid>
      <w:tr w:rsidR="00276F93" w14:paraId="27D42A4E" w14:textId="77777777" w:rsidTr="00B81ED3">
        <w:tc>
          <w:tcPr>
            <w:tcW w:w="9629" w:type="dxa"/>
          </w:tcPr>
          <w:p w14:paraId="5AEF40AE" w14:textId="77777777" w:rsidR="00276F93" w:rsidRPr="00754B11" w:rsidRDefault="00276F93" w:rsidP="00B81ED3">
            <w:pPr>
              <w:spacing w:after="240"/>
              <w:rPr>
                <w:rFonts w:eastAsia="宋体"/>
                <w:lang w:val="x-none" w:eastAsia="zh-CN"/>
              </w:rPr>
            </w:pPr>
            <w:r w:rsidRPr="00754B11">
              <w:rPr>
                <w:rFonts w:eastAsia="宋体"/>
                <w:lang w:val="x-none" w:eastAsia="zh-CN"/>
              </w:rPr>
              <w:t>6.</w:t>
            </w:r>
            <w:r w:rsidRPr="00754B11">
              <w:rPr>
                <w:rFonts w:eastAsia="宋体"/>
                <w:lang w:val="x-none" w:eastAsia="zh-CN"/>
              </w:rPr>
              <w:tab/>
              <w:t>Clarify in the RRC field description that the paging search space is configured in an initial BWP only if that BWP includes the CD-SSB.</w:t>
            </w:r>
          </w:p>
          <w:p w14:paraId="279131B3" w14:textId="77777777" w:rsidR="00276F93" w:rsidRPr="00754B11" w:rsidRDefault="00276F93" w:rsidP="00B81ED3">
            <w:pPr>
              <w:spacing w:after="240"/>
              <w:rPr>
                <w:rFonts w:eastAsia="宋体"/>
                <w:lang w:val="x-none" w:eastAsia="zh-CN"/>
              </w:rPr>
            </w:pPr>
            <w:r w:rsidRPr="00754B11">
              <w:rPr>
                <w:rFonts w:eastAsia="宋体"/>
                <w:lang w:val="x-none" w:eastAsia="zh-CN"/>
              </w:rPr>
              <w:t>7.</w:t>
            </w:r>
            <w:r w:rsidRPr="00754B11">
              <w:rPr>
                <w:rFonts w:eastAsia="宋体"/>
                <w:lang w:val="x-none" w:eastAsia="zh-CN"/>
              </w:rPr>
              <w:tab/>
              <w:t xml:space="preserve">RAN2 confirms that if RedCap-specific </w:t>
            </w:r>
            <w:r w:rsidRPr="0003031F">
              <w:rPr>
                <w:rFonts w:eastAsia="宋体"/>
                <w:highlight w:val="yellow"/>
                <w:lang w:val="x-none" w:eastAsia="zh-CN"/>
              </w:rPr>
              <w:t>initial</w:t>
            </w:r>
            <w:r w:rsidRPr="00754B11">
              <w:rPr>
                <w:rFonts w:eastAsia="宋体"/>
                <w:lang w:val="x-none" w:eastAsia="zh-CN"/>
              </w:rPr>
              <w:t xml:space="preserve"> DL BWP does not contain CD-SSB and CORESET#0, then this BWP will not be configured with a </w:t>
            </w:r>
            <w:r w:rsidRPr="0003031F">
              <w:rPr>
                <w:rFonts w:eastAsia="宋体"/>
                <w:highlight w:val="yellow"/>
                <w:lang w:val="x-none" w:eastAsia="zh-CN"/>
              </w:rPr>
              <w:t>paging</w:t>
            </w:r>
            <w:r w:rsidRPr="00754B11">
              <w:rPr>
                <w:rFonts w:eastAsia="宋体"/>
                <w:lang w:val="x-none" w:eastAsia="zh-CN"/>
              </w:rPr>
              <w:t xml:space="preserve"> search space in any RRC state. In this case, the RedCap UE in RRC_CONNECTED state is not required to read paging. </w:t>
            </w:r>
          </w:p>
          <w:p w14:paraId="082C5561" w14:textId="77777777" w:rsidR="00276F93" w:rsidRPr="00B81ED3" w:rsidRDefault="00276F93" w:rsidP="00B81ED3">
            <w:pPr>
              <w:spacing w:after="240"/>
              <w:rPr>
                <w:rFonts w:eastAsia="宋体"/>
                <w:lang w:val="x-none" w:eastAsia="zh-CN"/>
              </w:rPr>
            </w:pPr>
            <w:r w:rsidRPr="00754B11">
              <w:rPr>
                <w:rFonts w:eastAsia="宋体"/>
                <w:lang w:val="x-none" w:eastAsia="zh-CN"/>
              </w:rPr>
              <w:t>8.</w:t>
            </w:r>
            <w:r w:rsidRPr="00754B11">
              <w:rPr>
                <w:rFonts w:eastAsia="宋体"/>
                <w:lang w:val="x-none" w:eastAsia="zh-CN"/>
              </w:rPr>
              <w:tab/>
              <w:t xml:space="preserve"> Reply to RAN1 and explain there is no need to support paging connected RedCap UEs in a RedCap-specific initial DL BWP which does not contain CD-SSB and CORESET#0.</w:t>
            </w:r>
          </w:p>
        </w:tc>
      </w:tr>
    </w:tbl>
    <w:p w14:paraId="7A9D174E" w14:textId="379EF49B" w:rsidR="00336074" w:rsidRDefault="00336074" w:rsidP="00276F93">
      <w:pPr>
        <w:rPr>
          <w:rFonts w:eastAsia="宋体"/>
          <w:lang w:eastAsia="zh-CN"/>
        </w:rPr>
      </w:pPr>
    </w:p>
    <w:p w14:paraId="681ABA18" w14:textId="005C100E" w:rsidR="00336074" w:rsidRDefault="00336074" w:rsidP="00276F93">
      <w:pPr>
        <w:rPr>
          <w:rFonts w:eastAsia="宋体"/>
          <w:lang w:eastAsia="zh-CN"/>
        </w:rPr>
      </w:pPr>
      <w:r>
        <w:rPr>
          <w:rFonts w:eastAsia="宋体"/>
          <w:lang w:eastAsia="zh-CN"/>
        </w:rPr>
        <w:lastRenderedPageBreak/>
        <w:t>It was exclude</w:t>
      </w:r>
      <w:r w:rsidR="00D05E3B">
        <w:rPr>
          <w:rFonts w:eastAsia="宋体"/>
          <w:lang w:eastAsia="zh-CN"/>
        </w:rPr>
        <w:t>d</w:t>
      </w:r>
      <w:r>
        <w:rPr>
          <w:rFonts w:eastAsia="宋体"/>
          <w:lang w:eastAsia="zh-CN"/>
        </w:rPr>
        <w:t xml:space="preserve"> to support the paging on the RedCap initial BWP not containing CD-SSB. However, </w:t>
      </w:r>
      <w:r w:rsidR="00D05E3B">
        <w:rPr>
          <w:rFonts w:eastAsia="宋体"/>
          <w:lang w:eastAsia="zh-CN"/>
        </w:rPr>
        <w:t>considering the case of many RedCap UE</w:t>
      </w:r>
      <w:r w:rsidR="00DC7321">
        <w:rPr>
          <w:rFonts w:eastAsia="宋体"/>
          <w:lang w:eastAsia="zh-CN"/>
        </w:rPr>
        <w:t>s</w:t>
      </w:r>
      <w:r w:rsidR="00D05E3B">
        <w:rPr>
          <w:rFonts w:eastAsia="宋体"/>
          <w:lang w:eastAsia="zh-CN"/>
        </w:rPr>
        <w:t xml:space="preserve"> on the BWP without CD-SSB in connected state, when the SI is to be updated or ETWS/CMAS is to be broadcasted, there is the latency and signalling storm issue</w:t>
      </w:r>
      <w:r w:rsidR="00B64E6D">
        <w:rPr>
          <w:rFonts w:eastAsia="宋体"/>
          <w:lang w:eastAsia="zh-CN"/>
        </w:rPr>
        <w:t>s</w:t>
      </w:r>
      <w:r w:rsidR="00D05E3B">
        <w:rPr>
          <w:rFonts w:eastAsia="宋体"/>
          <w:lang w:eastAsia="zh-CN"/>
        </w:rPr>
        <w:t>, if only dedicate signalling is supported for SI forwarding.</w:t>
      </w:r>
    </w:p>
    <w:p w14:paraId="75D1A8B4" w14:textId="141BC721" w:rsidR="00D05E3B" w:rsidRDefault="00D05E3B" w:rsidP="00276F93">
      <w:pPr>
        <w:rPr>
          <w:rFonts w:eastAsia="宋体"/>
          <w:lang w:eastAsia="zh-CN"/>
        </w:rPr>
      </w:pPr>
      <w:r>
        <w:rPr>
          <w:rFonts w:eastAsia="宋体"/>
          <w:lang w:eastAsia="zh-CN"/>
        </w:rPr>
        <w:t xml:space="preserve">Therefore, there is the motivation to support the </w:t>
      </w:r>
      <w:r w:rsidR="0039389F">
        <w:rPr>
          <w:rFonts w:eastAsia="宋体"/>
          <w:lang w:eastAsia="zh-CN"/>
        </w:rPr>
        <w:t>paging and OSI broadcasting in the BWP without CD-SSD, at least for the dedicated BWP.</w:t>
      </w:r>
    </w:p>
    <w:p w14:paraId="10726A3E" w14:textId="08B302FA" w:rsidR="00276F93" w:rsidRPr="0003031F" w:rsidRDefault="0039389F" w:rsidP="00276F93">
      <w:pPr>
        <w:rPr>
          <w:rFonts w:eastAsia="宋体"/>
          <w:b/>
          <w:lang w:eastAsia="zh-CN"/>
        </w:rPr>
      </w:pPr>
      <w:r w:rsidRPr="0003031F">
        <w:rPr>
          <w:rFonts w:eastAsia="宋体"/>
          <w:b/>
          <w:lang w:eastAsia="zh-CN"/>
        </w:rPr>
        <w:t xml:space="preserve">Observation </w:t>
      </w:r>
      <w:r w:rsidR="00DC7321" w:rsidRPr="0003031F">
        <w:rPr>
          <w:rFonts w:eastAsia="宋体"/>
          <w:b/>
          <w:lang w:eastAsia="zh-CN"/>
        </w:rPr>
        <w:t>1</w:t>
      </w:r>
      <w:r w:rsidRPr="0003031F">
        <w:rPr>
          <w:rFonts w:eastAsia="宋体"/>
          <w:b/>
          <w:lang w:eastAsia="zh-CN"/>
        </w:rPr>
        <w:t xml:space="preserve">: There is </w:t>
      </w:r>
      <w:r w:rsidR="00DC7321" w:rsidRPr="0003031F">
        <w:rPr>
          <w:rFonts w:eastAsia="宋体"/>
          <w:b/>
          <w:lang w:eastAsia="zh-CN"/>
        </w:rPr>
        <w:t xml:space="preserve">the </w:t>
      </w:r>
      <w:r w:rsidRPr="0003031F">
        <w:rPr>
          <w:rFonts w:eastAsia="宋体"/>
          <w:b/>
          <w:lang w:eastAsia="zh-CN"/>
        </w:rPr>
        <w:t xml:space="preserve">motivation to support the paging and OSI broadcasting in the BWP without </w:t>
      </w:r>
      <w:r w:rsidR="00880D38" w:rsidRPr="00880D38">
        <w:rPr>
          <w:rFonts w:eastAsia="宋体"/>
          <w:b/>
          <w:lang w:eastAsia="zh-CN"/>
        </w:rPr>
        <w:t>CD-SS</w:t>
      </w:r>
      <w:r w:rsidR="00880D38">
        <w:rPr>
          <w:rFonts w:eastAsia="宋体"/>
          <w:b/>
          <w:lang w:eastAsia="zh-CN"/>
        </w:rPr>
        <w:t>B</w:t>
      </w:r>
      <w:r w:rsidRPr="0003031F">
        <w:rPr>
          <w:rFonts w:eastAsia="宋体"/>
          <w:b/>
          <w:lang w:eastAsia="zh-CN"/>
        </w:rPr>
        <w:t>, for the RedCap UE’s dedicated BWP (not the initial BWP) in RRC connected state</w:t>
      </w:r>
      <w:r w:rsidR="00DC7321" w:rsidRPr="0003031F">
        <w:rPr>
          <w:rFonts w:eastAsia="宋体"/>
          <w:b/>
          <w:lang w:eastAsia="zh-CN"/>
        </w:rPr>
        <w:t>, in case of SI update and ETWS/CAMS broadcasting</w:t>
      </w:r>
      <w:r w:rsidRPr="0003031F">
        <w:rPr>
          <w:rFonts w:eastAsia="宋体"/>
          <w:b/>
          <w:lang w:eastAsia="zh-CN"/>
        </w:rPr>
        <w:t>.</w:t>
      </w:r>
    </w:p>
    <w:p w14:paraId="10628818" w14:textId="4AF7C7A7" w:rsidR="00276F93" w:rsidRPr="00B81ED3" w:rsidRDefault="00276F93" w:rsidP="00276F93">
      <w:pPr>
        <w:jc w:val="both"/>
        <w:rPr>
          <w:rFonts w:eastAsia="宋体"/>
          <w:b/>
          <w:lang w:eastAsia="zh-CN"/>
        </w:rPr>
      </w:pPr>
      <w:r w:rsidRPr="00B81ED3">
        <w:rPr>
          <w:rFonts w:eastAsia="宋体"/>
          <w:b/>
          <w:lang w:eastAsia="zh-CN"/>
        </w:rPr>
        <w:t>Proposal</w:t>
      </w:r>
      <w:r w:rsidR="00D62722">
        <w:rPr>
          <w:rFonts w:eastAsia="宋体"/>
          <w:b/>
          <w:lang w:eastAsia="zh-CN"/>
        </w:rPr>
        <w:t xml:space="preserve"> 1</w:t>
      </w:r>
      <w:r w:rsidRPr="00B81ED3">
        <w:rPr>
          <w:rFonts w:eastAsia="宋体"/>
          <w:b/>
          <w:lang w:eastAsia="zh-CN"/>
        </w:rPr>
        <w:t>: For the dedicated BWP</w:t>
      </w:r>
      <w:r w:rsidR="002C396B">
        <w:rPr>
          <w:rFonts w:eastAsia="宋体"/>
          <w:b/>
          <w:lang w:eastAsia="zh-CN"/>
        </w:rPr>
        <w:t xml:space="preserve"> (non-initial BWP)</w:t>
      </w:r>
      <w:r w:rsidRPr="00B81ED3">
        <w:rPr>
          <w:rFonts w:eastAsia="宋体"/>
          <w:b/>
          <w:lang w:eastAsia="zh-CN"/>
        </w:rPr>
        <w:t xml:space="preserve"> of a RedCap UE in the connected mode, pagingSearchSpace, searchSpaceOtherSystemInformation and searchSpaceSIB1 are still allowed to be configured in PDCCH-ConfigCommon, if it does not include CD-SSB and the entire CORESET#0.</w:t>
      </w:r>
      <w:r w:rsidR="00D62722">
        <w:rPr>
          <w:rFonts w:eastAsia="宋体"/>
          <w:b/>
          <w:lang w:eastAsia="zh-CN"/>
        </w:rPr>
        <w:t xml:space="preserve"> (</w:t>
      </w:r>
      <w:r w:rsidR="008A477C">
        <w:rPr>
          <w:rFonts w:eastAsia="宋体"/>
          <w:b/>
          <w:lang w:eastAsia="zh-CN"/>
        </w:rPr>
        <w:t>t</w:t>
      </w:r>
      <w:r w:rsidR="00CD747A">
        <w:rPr>
          <w:rFonts w:eastAsia="宋体"/>
          <w:b/>
          <w:lang w:eastAsia="zh-CN"/>
        </w:rPr>
        <w:t xml:space="preserve">o be clarified in the chair notes, no spec impact </w:t>
      </w:r>
      <w:r w:rsidR="00D62722">
        <w:rPr>
          <w:rFonts w:eastAsia="宋体"/>
          <w:b/>
          <w:lang w:eastAsia="zh-CN"/>
        </w:rPr>
        <w:t>foreseen</w:t>
      </w:r>
      <w:r w:rsidR="00CD747A">
        <w:rPr>
          <w:rFonts w:eastAsia="宋体"/>
          <w:b/>
          <w:lang w:eastAsia="zh-CN"/>
        </w:rPr>
        <w:t>.</w:t>
      </w:r>
      <w:r w:rsidR="00D62722">
        <w:rPr>
          <w:rFonts w:eastAsia="宋体"/>
          <w:b/>
          <w:lang w:eastAsia="zh-CN"/>
        </w:rPr>
        <w:t>)</w:t>
      </w:r>
    </w:p>
    <w:p w14:paraId="2F0BC3B5" w14:textId="77777777" w:rsidR="00276F93" w:rsidRPr="00D62722" w:rsidRDefault="00276F93" w:rsidP="00276F93">
      <w:pPr>
        <w:rPr>
          <w:rFonts w:eastAsia="宋体"/>
          <w:lang w:eastAsia="zh-CN"/>
        </w:rPr>
      </w:pPr>
    </w:p>
    <w:p w14:paraId="43B05D18" w14:textId="77777777" w:rsidR="006369FD" w:rsidRDefault="006369FD" w:rsidP="006369FD">
      <w:pPr>
        <w:pStyle w:val="2"/>
        <w:spacing w:after="240"/>
        <w:rPr>
          <w:noProof/>
        </w:rPr>
      </w:pPr>
      <w:r w:rsidRPr="0083766F">
        <w:rPr>
          <w:noProof/>
        </w:rPr>
        <w:t>Time offset</w:t>
      </w:r>
      <w:r>
        <w:rPr>
          <w:noProof/>
        </w:rPr>
        <w:t xml:space="preserve"> between CD-SSB and NCD-SSB</w:t>
      </w:r>
    </w:p>
    <w:p w14:paraId="2A12F461" w14:textId="77777777" w:rsidR="001F3F5A" w:rsidRDefault="006369FD" w:rsidP="006369FD">
      <w:pPr>
        <w:jc w:val="both"/>
        <w:rPr>
          <w:rFonts w:eastAsiaTheme="minorEastAsia"/>
          <w:lang w:val="en-US" w:eastAsia="zh-CN"/>
        </w:rPr>
      </w:pPr>
      <w:r>
        <w:rPr>
          <w:rFonts w:eastAsiaTheme="minorEastAsia"/>
          <w:lang w:eastAsia="zh-CN"/>
        </w:rPr>
        <w:t>In current TS38.331, th</w:t>
      </w:r>
      <w:r w:rsidRPr="0083766F">
        <w:rPr>
          <w:rFonts w:eastAsiaTheme="minorEastAsia"/>
          <w:lang w:eastAsia="zh-CN"/>
        </w:rPr>
        <w:t>e</w:t>
      </w:r>
      <w:r w:rsidRPr="0083766F">
        <w:rPr>
          <w:rFonts w:cs="Arial"/>
          <w:szCs w:val="18"/>
          <w:lang w:val="en-US" w:eastAsia="ja-JP"/>
        </w:rPr>
        <w:t xml:space="preserve"> </w:t>
      </w:r>
      <w:r w:rsidRPr="0083766F">
        <w:rPr>
          <w:rFonts w:eastAsiaTheme="minorEastAsia"/>
          <w:lang w:val="en-US" w:eastAsia="zh-CN"/>
        </w:rPr>
        <w:t>time offset between CD-SSB of the serving cell and this Non-Cell Defining SSB</w:t>
      </w:r>
      <w:r>
        <w:rPr>
          <w:rFonts w:eastAsiaTheme="minorEastAsia"/>
          <w:lang w:val="en-US" w:eastAsia="zh-CN"/>
        </w:rPr>
        <w:t xml:space="preserve"> is defined by field </w:t>
      </w:r>
      <w:r w:rsidRPr="0083766F">
        <w:rPr>
          <w:rFonts w:eastAsiaTheme="minorEastAsia"/>
          <w:i/>
          <w:lang w:val="en-US" w:eastAsia="zh-CN"/>
        </w:rPr>
        <w:t>ssb-TimeOffset-r17</w:t>
      </w:r>
      <w:r>
        <w:rPr>
          <w:rFonts w:eastAsiaTheme="minorEastAsia"/>
          <w:lang w:val="en-US" w:eastAsia="zh-CN"/>
        </w:rPr>
        <w:t>. Its possible values are in the set of</w:t>
      </w:r>
      <w:r w:rsidRPr="001F20C2">
        <w:rPr>
          <w:rFonts w:eastAsiaTheme="minorEastAsia"/>
          <w:lang w:val="en-US" w:eastAsia="zh-CN"/>
        </w:rPr>
        <w:t xml:space="preserve"> </w:t>
      </w:r>
      <w:r w:rsidRPr="0083766F">
        <w:rPr>
          <w:rFonts w:eastAsiaTheme="minorEastAsia"/>
          <w:lang w:val="en-US" w:eastAsia="zh-CN"/>
        </w:rPr>
        <w:t>{sf5, sf10, sf15, spare5,</w:t>
      </w:r>
      <w:r>
        <w:rPr>
          <w:rFonts w:eastAsiaTheme="minorEastAsia"/>
          <w:lang w:val="en-US" w:eastAsia="zh-CN"/>
        </w:rPr>
        <w:t xml:space="preserve"> spare4, spare3, spare2, spare1</w:t>
      </w:r>
      <w:r w:rsidRPr="0083766F">
        <w:rPr>
          <w:rFonts w:eastAsiaTheme="minorEastAsia"/>
          <w:lang w:val="en-US" w:eastAsia="zh-CN"/>
        </w:rPr>
        <w:t>}</w:t>
      </w:r>
      <w:r>
        <w:rPr>
          <w:rFonts w:eastAsiaTheme="minorEastAsia"/>
          <w:lang w:val="en-US" w:eastAsia="zh-CN"/>
        </w:rPr>
        <w:t xml:space="preserve">. </w:t>
      </w:r>
    </w:p>
    <w:p w14:paraId="17E57A00" w14:textId="0A7A422B" w:rsidR="001F3F5A" w:rsidRPr="001F3F5A" w:rsidRDefault="001F3F5A" w:rsidP="006369FD">
      <w:pPr>
        <w:jc w:val="both"/>
        <w:rPr>
          <w:rFonts w:eastAsiaTheme="minorEastAsia"/>
          <w:b/>
          <w:lang w:val="en-US" w:eastAsia="zh-CN"/>
        </w:rPr>
      </w:pPr>
      <w:r w:rsidRPr="001F3F5A">
        <w:rPr>
          <w:rFonts w:eastAsiaTheme="minorEastAsia"/>
          <w:b/>
          <w:lang w:val="en-US" w:eastAsia="zh-CN"/>
        </w:rPr>
        <w:t xml:space="preserve">Observation </w:t>
      </w:r>
      <w:r w:rsidR="00D62722">
        <w:rPr>
          <w:rFonts w:eastAsiaTheme="minorEastAsia"/>
          <w:b/>
          <w:lang w:val="en-US" w:eastAsia="zh-CN"/>
        </w:rPr>
        <w:t>2</w:t>
      </w:r>
      <w:r w:rsidRPr="001F3F5A">
        <w:rPr>
          <w:rFonts w:eastAsiaTheme="minorEastAsia"/>
          <w:b/>
          <w:lang w:val="en-US" w:eastAsia="zh-CN"/>
        </w:rPr>
        <w:t xml:space="preserve">: In ssb-TimeOffset-r17, there are spare bits reserved </w:t>
      </w:r>
      <w:r w:rsidR="00D62722">
        <w:rPr>
          <w:rFonts w:eastAsiaTheme="minorEastAsia"/>
          <w:b/>
          <w:lang w:val="en-US" w:eastAsia="zh-CN"/>
        </w:rPr>
        <w:t>to add</w:t>
      </w:r>
      <w:r w:rsidRPr="001F3F5A">
        <w:rPr>
          <w:rFonts w:eastAsiaTheme="minorEastAsia"/>
          <w:b/>
          <w:lang w:val="en-US" w:eastAsia="zh-CN"/>
        </w:rPr>
        <w:t xml:space="preserve"> necessary values for </w:t>
      </w:r>
      <w:r w:rsidR="00D62722">
        <w:rPr>
          <w:rFonts w:eastAsiaTheme="minorEastAsia"/>
          <w:b/>
          <w:lang w:val="en-US" w:eastAsia="zh-CN"/>
        </w:rPr>
        <w:t xml:space="preserve">the </w:t>
      </w:r>
      <w:r w:rsidRPr="001F3F5A">
        <w:rPr>
          <w:rFonts w:eastAsiaTheme="minorEastAsia"/>
          <w:b/>
          <w:lang w:val="en-US" w:eastAsia="zh-CN"/>
        </w:rPr>
        <w:t>flexible configuration.</w:t>
      </w:r>
    </w:p>
    <w:p w14:paraId="5FF045F9" w14:textId="13E13D8F" w:rsidR="006369FD" w:rsidRDefault="006369FD" w:rsidP="006369FD">
      <w:pPr>
        <w:jc w:val="both"/>
        <w:rPr>
          <w:rFonts w:eastAsiaTheme="minorEastAsia"/>
          <w:lang w:val="en-US" w:eastAsia="zh-CN"/>
        </w:rPr>
      </w:pPr>
      <w:r>
        <w:rPr>
          <w:rFonts w:eastAsiaTheme="minorEastAsia"/>
          <w:lang w:val="en-US" w:eastAsia="zh-CN"/>
        </w:rPr>
        <w:t xml:space="preserve">The current values provide a solution to solve the blocking issue because of power boosting of SSBs. However, another set of values can also be used to deal with it, i.e. </w:t>
      </w:r>
      <w:r w:rsidRPr="00C06CED">
        <w:rPr>
          <w:rFonts w:eastAsiaTheme="minorEastAsia"/>
          <w:lang w:val="en-US" w:eastAsia="zh-CN"/>
        </w:rPr>
        <w:t>values {20ms, 40ms, 60ms}</w:t>
      </w:r>
      <w:r>
        <w:rPr>
          <w:rFonts w:eastAsiaTheme="minorEastAsia"/>
          <w:lang w:val="en-US" w:eastAsia="zh-CN"/>
        </w:rPr>
        <w:t>. Send one NCD-SSB together with CD-SSB</w:t>
      </w:r>
      <w:r>
        <w:t xml:space="preserve"> at the same time is also acceptable in terms of power consumption from NW side and only few SSBs (i.e. one CD-SSB and one NCD-SSB) can also avoid blocking issue. </w:t>
      </w:r>
      <w:r>
        <w:rPr>
          <w:rFonts w:eastAsiaTheme="minorEastAsia"/>
          <w:lang w:val="en-US" w:eastAsia="zh-CN"/>
        </w:rPr>
        <w:t>Here we take 2 examples as shown in the following figure. Example 1 shows that 4 NCD-SSBs are sent at the offset 0ms, 5ms, 10ms, and 15ms with a periodicity of 80ms as supported in current spec, and example 2 shows that 4 NCD-SSBs are sent at the offset 0ms, 20ms, 40ms, and 60ms with a periodicity of 80ms as we proposed. Both 2 set of values can support multiple 4 NCD-SSBs to be sent without the blocking issue. And the latter one has an additional benefit that</w:t>
      </w:r>
      <w:r w:rsidRPr="0002504D">
        <w:rPr>
          <w:rFonts w:eastAsiaTheme="minorEastAsia"/>
          <w:u w:val="single"/>
          <w:lang w:val="en-US" w:eastAsia="zh-CN"/>
        </w:rPr>
        <w:t xml:space="preserve"> NW can use the same scheduling time pattern as</w:t>
      </w:r>
      <w:r w:rsidR="00996DEC">
        <w:rPr>
          <w:rFonts w:eastAsiaTheme="minorEastAsia"/>
          <w:u w:val="single"/>
          <w:lang w:val="en-US" w:eastAsia="zh-CN"/>
        </w:rPr>
        <w:t xml:space="preserve"> the BWP on</w:t>
      </w:r>
      <w:r w:rsidRPr="0002504D">
        <w:rPr>
          <w:rFonts w:eastAsiaTheme="minorEastAsia"/>
          <w:u w:val="single"/>
          <w:lang w:val="en-US" w:eastAsia="zh-CN"/>
        </w:rPr>
        <w:t xml:space="preserve"> CD-SSB</w:t>
      </w:r>
      <w:r w:rsidR="00B27932">
        <w:rPr>
          <w:rFonts w:eastAsiaTheme="minorEastAsia"/>
          <w:u w:val="single"/>
          <w:lang w:val="en-US" w:eastAsia="zh-CN"/>
        </w:rPr>
        <w:t xml:space="preserve"> for </w:t>
      </w:r>
      <w:r w:rsidR="00996DEC">
        <w:rPr>
          <w:rFonts w:eastAsiaTheme="minorEastAsia"/>
          <w:u w:val="single"/>
          <w:lang w:val="en-US" w:eastAsia="zh-CN"/>
        </w:rPr>
        <w:t xml:space="preserve">the BWP on </w:t>
      </w:r>
      <w:r w:rsidR="00B27932">
        <w:rPr>
          <w:rFonts w:eastAsiaTheme="minorEastAsia"/>
          <w:u w:val="single"/>
          <w:lang w:val="en-US" w:eastAsia="zh-CN"/>
        </w:rPr>
        <w:t>NCD-SSB</w:t>
      </w:r>
      <w:r>
        <w:rPr>
          <w:rFonts w:eastAsiaTheme="minorEastAsia"/>
          <w:lang w:val="en-US" w:eastAsia="zh-CN"/>
        </w:rPr>
        <w:t xml:space="preserve">. Therefore we think it is beneficial to support another set of values and increase the flexibility of NW configuration.  </w:t>
      </w:r>
    </w:p>
    <w:p w14:paraId="1FB93CA6" w14:textId="77777777" w:rsidR="006369FD" w:rsidRPr="0003031F" w:rsidRDefault="006369FD" w:rsidP="006369FD">
      <w:pPr>
        <w:jc w:val="center"/>
        <w:rPr>
          <w:rFonts w:eastAsiaTheme="minorEastAsia"/>
          <w:lang w:eastAsia="zh-CN"/>
        </w:rPr>
      </w:pPr>
      <w:r>
        <w:rPr>
          <w:noProof/>
          <w:lang w:val="en-US" w:eastAsia="zh-CN"/>
        </w:rPr>
        <w:drawing>
          <wp:inline distT="0" distB="0" distL="0" distR="0" wp14:anchorId="3D2147BD" wp14:editId="40C9E631">
            <wp:extent cx="4272076" cy="27633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0633" cy="2768933"/>
                    </a:xfrm>
                    <a:prstGeom prst="rect">
                      <a:avLst/>
                    </a:prstGeom>
                  </pic:spPr>
                </pic:pic>
              </a:graphicData>
            </a:graphic>
          </wp:inline>
        </w:drawing>
      </w:r>
    </w:p>
    <w:p w14:paraId="205861F5" w14:textId="6B859A04" w:rsidR="006369FD" w:rsidRDefault="006369FD" w:rsidP="006369FD">
      <w:pPr>
        <w:jc w:val="center"/>
        <w:rPr>
          <w:rFonts w:eastAsia="宋体"/>
          <w:lang w:eastAsia="zh-CN"/>
        </w:rPr>
      </w:pPr>
      <w:r>
        <w:rPr>
          <w:rFonts w:eastAsia="宋体" w:hint="eastAsia"/>
          <w:lang w:eastAsia="zh-CN"/>
        </w:rPr>
        <w:t>F</w:t>
      </w:r>
      <w:r>
        <w:rPr>
          <w:rFonts w:eastAsia="宋体"/>
          <w:lang w:eastAsia="zh-CN"/>
        </w:rPr>
        <w:t xml:space="preserve">ig. 2a: 4 NCD-SSBs are sent </w:t>
      </w:r>
      <w:r w:rsidR="00404CF9">
        <w:rPr>
          <w:rFonts w:eastAsia="宋体"/>
          <w:lang w:eastAsia="zh-CN"/>
        </w:rPr>
        <w:t>by</w:t>
      </w:r>
      <w:r>
        <w:rPr>
          <w:rFonts w:eastAsia="宋体"/>
          <w:lang w:eastAsia="zh-CN"/>
        </w:rPr>
        <w:t xml:space="preserve"> offset 0ms, 5ms, 10ms and 15ms</w:t>
      </w:r>
      <w:r w:rsidR="00557C81">
        <w:rPr>
          <w:rFonts w:eastAsia="宋体"/>
          <w:lang w:eastAsia="zh-CN"/>
        </w:rPr>
        <w:t>, with 80ms periodicity</w:t>
      </w:r>
    </w:p>
    <w:p w14:paraId="79B2A993" w14:textId="77777777" w:rsidR="006369FD" w:rsidRDefault="006369FD" w:rsidP="006369FD">
      <w:pPr>
        <w:jc w:val="center"/>
      </w:pPr>
      <w:r>
        <w:rPr>
          <w:noProof/>
          <w:lang w:val="en-US" w:eastAsia="zh-CN"/>
        </w:rPr>
        <w:lastRenderedPageBreak/>
        <w:drawing>
          <wp:inline distT="0" distB="0" distL="0" distR="0" wp14:anchorId="1C90B90C" wp14:editId="7717D3A1">
            <wp:extent cx="4162348" cy="2397053"/>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5633" cy="2404704"/>
                    </a:xfrm>
                    <a:prstGeom prst="rect">
                      <a:avLst/>
                    </a:prstGeom>
                  </pic:spPr>
                </pic:pic>
              </a:graphicData>
            </a:graphic>
          </wp:inline>
        </w:drawing>
      </w:r>
    </w:p>
    <w:p w14:paraId="678E3724" w14:textId="0F3D932D" w:rsidR="00557C81" w:rsidRPr="0003031F" w:rsidRDefault="006369FD" w:rsidP="006369FD">
      <w:pPr>
        <w:jc w:val="center"/>
        <w:rPr>
          <w:rFonts w:eastAsia="宋体"/>
          <w:lang w:eastAsia="zh-CN"/>
        </w:rPr>
      </w:pPr>
      <w:r>
        <w:rPr>
          <w:rFonts w:eastAsia="宋体" w:hint="eastAsia"/>
          <w:lang w:eastAsia="zh-CN"/>
        </w:rPr>
        <w:t>F</w:t>
      </w:r>
      <w:r>
        <w:rPr>
          <w:rFonts w:eastAsia="宋体"/>
          <w:lang w:eastAsia="zh-CN"/>
        </w:rPr>
        <w:t xml:space="preserve">ig.2b: 4 NCD-SSBs are sent </w:t>
      </w:r>
      <w:r w:rsidR="00404CF9">
        <w:rPr>
          <w:rFonts w:eastAsia="宋体"/>
          <w:lang w:eastAsia="zh-CN"/>
        </w:rPr>
        <w:t>by</w:t>
      </w:r>
      <w:r>
        <w:rPr>
          <w:rFonts w:eastAsia="宋体"/>
          <w:lang w:eastAsia="zh-CN"/>
        </w:rPr>
        <w:t xml:space="preserve"> offset 0ms, 20ms, 40 and 60ms</w:t>
      </w:r>
      <w:r w:rsidR="00557C81">
        <w:rPr>
          <w:rFonts w:eastAsia="宋体"/>
          <w:lang w:eastAsia="zh-CN"/>
        </w:rPr>
        <w:t>, with 80ms periodicity</w:t>
      </w:r>
    </w:p>
    <w:p w14:paraId="3438708A" w14:textId="499CBDBD" w:rsidR="006369FD" w:rsidRPr="0003031F" w:rsidRDefault="00557C81" w:rsidP="0003031F">
      <w:pPr>
        <w:jc w:val="both"/>
        <w:rPr>
          <w:rFonts w:eastAsia="宋体"/>
          <w:b/>
          <w:lang w:eastAsia="zh-CN"/>
        </w:rPr>
      </w:pPr>
      <w:r w:rsidRPr="0003031F">
        <w:rPr>
          <w:rFonts w:eastAsia="宋体"/>
          <w:b/>
          <w:lang w:eastAsia="zh-CN"/>
        </w:rPr>
        <w:t>Observat</w:t>
      </w:r>
      <w:r w:rsidR="00D62722" w:rsidRPr="00D62722">
        <w:rPr>
          <w:rFonts w:eastAsia="宋体"/>
          <w:b/>
          <w:lang w:eastAsia="zh-CN"/>
        </w:rPr>
        <w:t xml:space="preserve">ion </w:t>
      </w:r>
      <w:r w:rsidR="00D62722">
        <w:rPr>
          <w:rFonts w:eastAsia="宋体"/>
          <w:b/>
          <w:lang w:eastAsia="zh-CN"/>
        </w:rPr>
        <w:t>3</w:t>
      </w:r>
      <w:r w:rsidRPr="0003031F">
        <w:rPr>
          <w:rFonts w:eastAsia="宋体"/>
          <w:b/>
          <w:lang w:eastAsia="zh-CN"/>
        </w:rPr>
        <w:t xml:space="preserve">: In the </w:t>
      </w:r>
      <w:r w:rsidR="00922E0D">
        <w:rPr>
          <w:rFonts w:eastAsia="宋体"/>
          <w:b/>
          <w:lang w:eastAsia="zh-CN"/>
        </w:rPr>
        <w:t>four</w:t>
      </w:r>
      <w:r w:rsidRPr="0003031F">
        <w:rPr>
          <w:rFonts w:eastAsia="宋体"/>
          <w:b/>
          <w:lang w:eastAsia="zh-CN"/>
        </w:rPr>
        <w:t xml:space="preserve"> NCD-SSB case, there could be two SSBs overlapped in time domain anyway</w:t>
      </w:r>
      <w:r w:rsidR="00B01700">
        <w:rPr>
          <w:rFonts w:eastAsia="宋体"/>
          <w:b/>
          <w:lang w:eastAsia="zh-CN"/>
        </w:rPr>
        <w:t>, with only 5ms, 10ms, 15ms as offset values</w:t>
      </w:r>
      <w:r w:rsidRPr="0003031F">
        <w:rPr>
          <w:rFonts w:eastAsia="宋体"/>
          <w:b/>
          <w:lang w:eastAsia="zh-CN"/>
        </w:rPr>
        <w:t>.</w:t>
      </w:r>
    </w:p>
    <w:p w14:paraId="2741C1F6" w14:textId="348F40C0" w:rsidR="00557C81" w:rsidRPr="0003031F" w:rsidRDefault="00D62722" w:rsidP="0003031F">
      <w:pPr>
        <w:jc w:val="both"/>
        <w:rPr>
          <w:rFonts w:eastAsia="宋体"/>
          <w:b/>
          <w:lang w:eastAsia="zh-CN"/>
        </w:rPr>
      </w:pPr>
      <w:r w:rsidRPr="00D62722">
        <w:rPr>
          <w:rFonts w:eastAsia="宋体"/>
          <w:b/>
          <w:lang w:eastAsia="zh-CN"/>
        </w:rPr>
        <w:t xml:space="preserve">Observation </w:t>
      </w:r>
      <w:r>
        <w:rPr>
          <w:rFonts w:eastAsia="宋体"/>
          <w:b/>
          <w:lang w:eastAsia="zh-CN"/>
        </w:rPr>
        <w:t>4</w:t>
      </w:r>
      <w:r w:rsidR="00557C81" w:rsidRPr="0003031F">
        <w:rPr>
          <w:rFonts w:eastAsia="宋体"/>
          <w:b/>
          <w:lang w:eastAsia="zh-CN"/>
        </w:rPr>
        <w:t xml:space="preserve">: It is beneficial for the NW </w:t>
      </w:r>
      <w:r w:rsidR="00041E0C" w:rsidRPr="0003031F">
        <w:rPr>
          <w:rFonts w:eastAsia="宋体"/>
          <w:b/>
          <w:lang w:eastAsia="zh-CN"/>
        </w:rPr>
        <w:t xml:space="preserve">side </w:t>
      </w:r>
      <w:r w:rsidR="00433BE0" w:rsidRPr="0003031F">
        <w:rPr>
          <w:rFonts w:eastAsia="宋体"/>
          <w:b/>
          <w:lang w:eastAsia="zh-CN"/>
        </w:rPr>
        <w:t xml:space="preserve">to reuse the </w:t>
      </w:r>
      <w:r w:rsidR="00041E0C" w:rsidRPr="0003031F">
        <w:rPr>
          <w:rFonts w:eastAsia="宋体"/>
          <w:b/>
          <w:lang w:eastAsia="zh-CN"/>
        </w:rPr>
        <w:t xml:space="preserve">DL </w:t>
      </w:r>
      <w:r w:rsidR="00433BE0" w:rsidRPr="0003031F">
        <w:rPr>
          <w:rFonts w:eastAsia="宋体"/>
          <w:b/>
          <w:lang w:eastAsia="zh-CN"/>
        </w:rPr>
        <w:t>schedule pattern</w:t>
      </w:r>
      <w:r w:rsidR="00041E0C" w:rsidRPr="0003031F">
        <w:rPr>
          <w:rFonts w:eastAsia="宋体"/>
          <w:b/>
          <w:lang w:eastAsia="zh-CN"/>
        </w:rPr>
        <w:t xml:space="preserve"> (e.g. for broadcasting SIBs)</w:t>
      </w:r>
      <w:r w:rsidR="00433BE0" w:rsidRPr="0003031F">
        <w:rPr>
          <w:rFonts w:eastAsia="宋体"/>
          <w:b/>
          <w:lang w:eastAsia="zh-CN"/>
        </w:rPr>
        <w:t xml:space="preserve"> </w:t>
      </w:r>
      <w:r w:rsidR="00B01700">
        <w:rPr>
          <w:rFonts w:eastAsia="宋体"/>
          <w:b/>
          <w:lang w:eastAsia="zh-CN"/>
        </w:rPr>
        <w:t xml:space="preserve">between the BWP of NCD-SSB and </w:t>
      </w:r>
      <w:r w:rsidR="00041E0C" w:rsidRPr="0003031F">
        <w:rPr>
          <w:rFonts w:eastAsia="宋体"/>
          <w:b/>
          <w:lang w:eastAsia="zh-CN"/>
        </w:rPr>
        <w:t>the BWP of CD-SSB, by a</w:t>
      </w:r>
      <w:r w:rsidR="00557C81" w:rsidRPr="0003031F">
        <w:rPr>
          <w:rFonts w:eastAsia="宋体"/>
          <w:b/>
          <w:lang w:eastAsia="zh-CN"/>
        </w:rPr>
        <w:t>llowing the configuration of each NCD-SSB to be overlapped with CD-SSB in time domain</w:t>
      </w:r>
      <w:r w:rsidR="00041E0C" w:rsidRPr="0003031F">
        <w:rPr>
          <w:rFonts w:eastAsia="宋体"/>
          <w:b/>
          <w:lang w:eastAsia="zh-CN"/>
        </w:rPr>
        <w:t xml:space="preserve">. </w:t>
      </w:r>
    </w:p>
    <w:p w14:paraId="74421E6B" w14:textId="38D189C2" w:rsidR="006369FD" w:rsidRDefault="006369FD" w:rsidP="006369FD">
      <w:pPr>
        <w:jc w:val="both"/>
        <w:rPr>
          <w:rFonts w:eastAsia="宋体"/>
          <w:b/>
          <w:lang w:eastAsia="zh-CN"/>
        </w:rPr>
      </w:pPr>
      <w:r w:rsidRPr="00117CE7">
        <w:rPr>
          <w:rFonts w:eastAsia="宋体"/>
          <w:b/>
          <w:lang w:eastAsia="zh-CN"/>
        </w:rPr>
        <w:t xml:space="preserve">Proposal </w:t>
      </w:r>
      <w:r w:rsidR="005241C4">
        <w:rPr>
          <w:rFonts w:eastAsia="宋体"/>
          <w:b/>
          <w:lang w:eastAsia="zh-CN"/>
        </w:rPr>
        <w:t>2</w:t>
      </w:r>
      <w:r w:rsidRPr="00117CE7">
        <w:rPr>
          <w:rFonts w:eastAsia="宋体"/>
          <w:b/>
          <w:lang w:eastAsia="zh-CN"/>
        </w:rPr>
        <w:t xml:space="preserve">: </w:t>
      </w:r>
      <w:r w:rsidR="009709FA">
        <w:rPr>
          <w:rFonts w:eastAsia="宋体"/>
          <w:b/>
          <w:lang w:eastAsia="zh-CN"/>
        </w:rPr>
        <w:t xml:space="preserve">Add </w:t>
      </w:r>
      <w:r>
        <w:rPr>
          <w:rFonts w:eastAsia="宋体"/>
          <w:b/>
          <w:lang w:eastAsia="zh-CN"/>
        </w:rPr>
        <w:t xml:space="preserve">new values {20ms, 40ms, 60ms} for </w:t>
      </w:r>
      <w:r w:rsidRPr="00D746A5">
        <w:rPr>
          <w:rFonts w:eastAsia="宋体"/>
          <w:b/>
          <w:lang w:eastAsia="zh-CN"/>
        </w:rPr>
        <w:t>ssb-TimeOffset-r17</w:t>
      </w:r>
      <w:r w:rsidR="009709FA">
        <w:rPr>
          <w:rFonts w:eastAsia="宋体"/>
          <w:b/>
          <w:lang w:eastAsia="zh-CN"/>
        </w:rPr>
        <w:t xml:space="preserve">, i.e. </w:t>
      </w:r>
      <w:r w:rsidR="009709FA" w:rsidRPr="009709FA">
        <w:rPr>
          <w:rFonts w:eastAsia="宋体"/>
          <w:b/>
          <w:lang w:eastAsia="zh-CN"/>
        </w:rPr>
        <w:t xml:space="preserve">{sf5, sf10, sf15, </w:t>
      </w:r>
      <w:r w:rsidR="009709FA">
        <w:rPr>
          <w:rFonts w:eastAsia="宋体"/>
          <w:b/>
          <w:lang w:eastAsia="zh-CN"/>
        </w:rPr>
        <w:t>sf20</w:t>
      </w:r>
      <w:r w:rsidR="009709FA" w:rsidRPr="009709FA">
        <w:rPr>
          <w:rFonts w:eastAsia="宋体"/>
          <w:b/>
          <w:lang w:eastAsia="zh-CN"/>
        </w:rPr>
        <w:t xml:space="preserve">, </w:t>
      </w:r>
      <w:r w:rsidR="009709FA">
        <w:rPr>
          <w:rFonts w:eastAsia="宋体"/>
          <w:b/>
          <w:lang w:eastAsia="zh-CN"/>
        </w:rPr>
        <w:t>sf40</w:t>
      </w:r>
      <w:r w:rsidR="009709FA" w:rsidRPr="009709FA">
        <w:rPr>
          <w:rFonts w:eastAsia="宋体"/>
          <w:b/>
          <w:lang w:eastAsia="zh-CN"/>
        </w:rPr>
        <w:t xml:space="preserve">, </w:t>
      </w:r>
      <w:r w:rsidR="009709FA">
        <w:rPr>
          <w:rFonts w:eastAsia="宋体"/>
          <w:b/>
          <w:lang w:eastAsia="zh-CN"/>
        </w:rPr>
        <w:t>sf60</w:t>
      </w:r>
      <w:r w:rsidR="009709FA" w:rsidRPr="009709FA">
        <w:rPr>
          <w:rFonts w:eastAsia="宋体"/>
          <w:b/>
          <w:lang w:eastAsia="zh-CN"/>
        </w:rPr>
        <w:t>, spare2, spare1}.</w:t>
      </w:r>
    </w:p>
    <w:p w14:paraId="484BFA9D" w14:textId="2F92DA5C" w:rsidR="006369FD" w:rsidRPr="00117CE7" w:rsidRDefault="00AA032E" w:rsidP="006369FD">
      <w:pPr>
        <w:pStyle w:val="2"/>
        <w:spacing w:before="360" w:beforeAutospacing="0" w:after="240"/>
      </w:pPr>
      <w:r>
        <w:rPr>
          <w:noProof/>
        </w:rPr>
        <w:t>Clarifications</w:t>
      </w:r>
      <w:r w:rsidR="006369FD">
        <w:rPr>
          <w:noProof/>
        </w:rPr>
        <w:t xml:space="preserve"> on event A3/A5 r</w:t>
      </w:r>
      <w:r w:rsidR="006369FD">
        <w:rPr>
          <w:rFonts w:hint="eastAsia"/>
          <w:noProof/>
        </w:rPr>
        <w:t>eport</w:t>
      </w:r>
      <w:r w:rsidR="006369FD">
        <w:rPr>
          <w:noProof/>
        </w:rPr>
        <w:t>ing criterion evaluation</w:t>
      </w:r>
    </w:p>
    <w:p w14:paraId="25DA39C5" w14:textId="77777777" w:rsidR="006369FD" w:rsidRPr="00117CE7" w:rsidRDefault="006369FD" w:rsidP="006369FD">
      <w:pPr>
        <w:numPr>
          <w:ilvl w:val="0"/>
          <w:numId w:val="20"/>
        </w:numPr>
        <w:spacing w:before="240" w:after="120"/>
        <w:jc w:val="both"/>
        <w:rPr>
          <w:rFonts w:eastAsia="宋体"/>
          <w:bCs/>
          <w:lang w:eastAsia="zh-CN"/>
        </w:rPr>
      </w:pPr>
      <w:r>
        <w:rPr>
          <w:rFonts w:eastAsia="宋体"/>
          <w:b/>
          <w:bCs/>
          <w:lang w:eastAsia="zh-CN"/>
        </w:rPr>
        <w:t>Issue description</w:t>
      </w:r>
      <w:r w:rsidRPr="00117CE7">
        <w:rPr>
          <w:rFonts w:eastAsia="宋体"/>
          <w:b/>
          <w:bCs/>
          <w:lang w:eastAsia="zh-CN"/>
        </w:rPr>
        <w:t>:</w:t>
      </w:r>
    </w:p>
    <w:p w14:paraId="3FE70126" w14:textId="77777777" w:rsidR="006369FD" w:rsidRDefault="006369FD" w:rsidP="006369FD">
      <w:pPr>
        <w:jc w:val="both"/>
        <w:rPr>
          <w:rFonts w:eastAsia="宋体"/>
          <w:lang w:eastAsia="zh-CN"/>
        </w:rPr>
      </w:pPr>
      <w:r>
        <w:rPr>
          <w:rFonts w:eastAsia="宋体"/>
          <w:lang w:eastAsia="zh-CN"/>
        </w:rPr>
        <w:t>According to the current mechanism, the RedCap UE may perform measurements on both CD-SSB and NCD-SSB simultaneously based on the measurement configuration. For example, as presented in Fig.1, the UE’s active BWP is associated with MO2 of an NCD-SSB while there is another MO1 configured on the CD-SSB. MO2 is the current serving cell MO and the PCell measurement result is derived via this MO2. At the same time, the network may also configure the UE to measure MO1 for the purpose of e.g. measuring neighbour cells, where the UE can also derive the PCell measurement result on this MO1.</w:t>
      </w:r>
    </w:p>
    <w:p w14:paraId="1C23ECB1" w14:textId="2D11FD89" w:rsidR="006369FD" w:rsidRPr="00117CE7" w:rsidRDefault="006369FD" w:rsidP="006369FD">
      <w:pPr>
        <w:jc w:val="both"/>
        <w:rPr>
          <w:rFonts w:eastAsia="宋体"/>
          <w:b/>
          <w:lang w:eastAsia="zh-CN"/>
        </w:rPr>
      </w:pPr>
      <w:r>
        <w:rPr>
          <w:rFonts w:eastAsia="宋体"/>
          <w:b/>
          <w:lang w:eastAsia="zh-CN"/>
        </w:rPr>
        <w:t xml:space="preserve">Observation </w:t>
      </w:r>
      <w:r w:rsidR="008D2494">
        <w:rPr>
          <w:rFonts w:eastAsia="宋体"/>
          <w:b/>
          <w:lang w:eastAsia="zh-CN"/>
        </w:rPr>
        <w:t>5</w:t>
      </w:r>
      <w:r w:rsidRPr="00117CE7">
        <w:rPr>
          <w:rFonts w:eastAsia="宋体"/>
          <w:b/>
          <w:lang w:eastAsia="zh-CN"/>
        </w:rPr>
        <w:t xml:space="preserve">: </w:t>
      </w:r>
      <w:r>
        <w:rPr>
          <w:rFonts w:eastAsia="宋体"/>
          <w:b/>
          <w:lang w:eastAsia="zh-CN"/>
        </w:rPr>
        <w:t xml:space="preserve">For RedCap UEs, </w:t>
      </w:r>
      <w:r w:rsidR="005241C4">
        <w:rPr>
          <w:rFonts w:eastAsia="宋体"/>
          <w:b/>
          <w:lang w:eastAsia="zh-CN"/>
        </w:rPr>
        <w:t>al</w:t>
      </w:r>
      <w:r>
        <w:rPr>
          <w:rFonts w:eastAsia="宋体"/>
          <w:b/>
          <w:lang w:eastAsia="zh-CN"/>
        </w:rPr>
        <w:t xml:space="preserve">though the PCell measurement result is to be derived via the indicated serving cell MO, the UE </w:t>
      </w:r>
      <w:r w:rsidR="005241C4">
        <w:rPr>
          <w:rFonts w:eastAsia="宋体"/>
          <w:b/>
          <w:lang w:eastAsia="zh-CN"/>
        </w:rPr>
        <w:t xml:space="preserve">may </w:t>
      </w:r>
      <w:r>
        <w:rPr>
          <w:rFonts w:eastAsia="宋体"/>
          <w:b/>
          <w:lang w:eastAsia="zh-CN"/>
        </w:rPr>
        <w:t>also obtain the PCell measurement result on the MOs of other SSBs if measured.</w:t>
      </w:r>
    </w:p>
    <w:p w14:paraId="293C0CA2" w14:textId="77777777" w:rsidR="006369FD" w:rsidRDefault="006369FD" w:rsidP="006369FD">
      <w:pPr>
        <w:jc w:val="center"/>
        <w:rPr>
          <w:rFonts w:eastAsia="宋体"/>
          <w:lang w:eastAsia="zh-CN"/>
        </w:rPr>
      </w:pPr>
      <w:r>
        <w:rPr>
          <w:noProof/>
          <w:lang w:val="en-US" w:eastAsia="zh-CN"/>
        </w:rPr>
        <w:drawing>
          <wp:inline distT="0" distB="0" distL="0" distR="0" wp14:anchorId="39C3847F" wp14:editId="1CBEDF6B">
            <wp:extent cx="3146667" cy="1617241"/>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59887" cy="1624035"/>
                    </a:xfrm>
                    <a:prstGeom prst="rect">
                      <a:avLst/>
                    </a:prstGeom>
                  </pic:spPr>
                </pic:pic>
              </a:graphicData>
            </a:graphic>
          </wp:inline>
        </w:drawing>
      </w:r>
    </w:p>
    <w:p w14:paraId="7FBD5D84" w14:textId="77777777" w:rsidR="006369FD" w:rsidRDefault="006369FD" w:rsidP="006369FD">
      <w:pPr>
        <w:jc w:val="center"/>
        <w:rPr>
          <w:rFonts w:eastAsia="宋体"/>
          <w:lang w:eastAsia="zh-CN"/>
        </w:rPr>
      </w:pPr>
      <w:r>
        <w:rPr>
          <w:rFonts w:eastAsia="宋体" w:hint="eastAsia"/>
          <w:lang w:eastAsia="zh-CN"/>
        </w:rPr>
        <w:t>F</w:t>
      </w:r>
      <w:r>
        <w:rPr>
          <w:rFonts w:eastAsia="宋体"/>
          <w:lang w:eastAsia="zh-CN"/>
        </w:rPr>
        <w:t>ig.1 An example of measurement configuration for RedCap UEs</w:t>
      </w:r>
    </w:p>
    <w:p w14:paraId="1EB999C6" w14:textId="77777777" w:rsidR="006369FD" w:rsidRDefault="006369FD" w:rsidP="006369FD">
      <w:pPr>
        <w:jc w:val="both"/>
        <w:rPr>
          <w:rFonts w:eastAsia="宋体"/>
          <w:lang w:eastAsia="zh-CN"/>
        </w:rPr>
      </w:pPr>
      <w:r>
        <w:rPr>
          <w:rFonts w:eastAsia="宋体"/>
          <w:lang w:eastAsia="zh-CN"/>
        </w:rPr>
        <w:t xml:space="preserve">Provided that the MO1 is associated with a report configuration—event A3/A5 and the required measurement gap is configured, then the measurement identified by </w:t>
      </w:r>
      <w:r w:rsidRPr="00BC0E3B">
        <w:rPr>
          <w:rFonts w:eastAsia="宋体"/>
          <w:i/>
          <w:lang w:eastAsia="zh-CN"/>
        </w:rPr>
        <w:t>measId1</w:t>
      </w:r>
      <w:r>
        <w:rPr>
          <w:rFonts w:eastAsia="宋体"/>
          <w:lang w:eastAsia="zh-CN"/>
        </w:rPr>
        <w:t xml:space="preserve"> will be a valid measurement that the UE needs to perform.</w:t>
      </w:r>
    </w:p>
    <w:p w14:paraId="514D0E7B" w14:textId="77777777" w:rsidR="006369FD" w:rsidRDefault="006369FD" w:rsidP="006369FD">
      <w:pPr>
        <w:jc w:val="both"/>
        <w:rPr>
          <w:rFonts w:eastAsia="宋体"/>
          <w:lang w:eastAsia="zh-CN"/>
        </w:rPr>
      </w:pPr>
      <w:r>
        <w:rPr>
          <w:rFonts w:eastAsia="宋体"/>
          <w:lang w:eastAsia="zh-CN"/>
        </w:rPr>
        <w:t xml:space="preserve">As presented below, for the event A3/A5, the UE evaluates whether the results of neighbour cells on the associated MO and the PCell can fulfil the event condition. Further, in the procedure text (5.5.4.1, TS 38.331), it is specified that for </w:t>
      </w:r>
      <w:r>
        <w:rPr>
          <w:rFonts w:eastAsia="宋体"/>
          <w:lang w:eastAsia="zh-CN"/>
        </w:rPr>
        <w:lastRenderedPageBreak/>
        <w:t xml:space="preserve">event A3/A5 if the PCell is on a MO and neighbour cells are on another MO, </w:t>
      </w:r>
      <w:r w:rsidRPr="005E4518">
        <w:rPr>
          <w:rFonts w:eastAsia="宋体"/>
          <w:u w:val="single"/>
          <w:lang w:eastAsia="zh-CN"/>
        </w:rPr>
        <w:t>then ser</w:t>
      </w:r>
      <w:r w:rsidRPr="00C1383B">
        <w:rPr>
          <w:rFonts w:eastAsia="宋体"/>
          <w:u w:val="single"/>
          <w:lang w:eastAsia="zh-CN"/>
        </w:rPr>
        <w:t>ving cells on the other MO will all be considered as neighbour cells</w:t>
      </w:r>
      <w:r>
        <w:rPr>
          <w:rFonts w:eastAsia="宋体"/>
          <w:lang w:eastAsia="zh-CN"/>
        </w:rPr>
        <w:t xml:space="preserve">. </w:t>
      </w:r>
    </w:p>
    <w:tbl>
      <w:tblPr>
        <w:tblStyle w:val="af8"/>
        <w:tblW w:w="0" w:type="auto"/>
        <w:tblLook w:val="04A0" w:firstRow="1" w:lastRow="0" w:firstColumn="1" w:lastColumn="0" w:noHBand="0" w:noVBand="1"/>
      </w:tblPr>
      <w:tblGrid>
        <w:gridCol w:w="9629"/>
      </w:tblGrid>
      <w:tr w:rsidR="006369FD" w14:paraId="06B8020F" w14:textId="77777777" w:rsidTr="00EA2855">
        <w:tc>
          <w:tcPr>
            <w:tcW w:w="9629" w:type="dxa"/>
          </w:tcPr>
          <w:p w14:paraId="14315E73" w14:textId="77777777" w:rsidR="006369FD" w:rsidRPr="00326B72" w:rsidRDefault="006369FD" w:rsidP="00EA2855">
            <w:pPr>
              <w:widowControl w:val="0"/>
              <w:spacing w:before="120"/>
              <w:outlineLvl w:val="3"/>
              <w:rPr>
                <w:rFonts w:ascii="Arial" w:hAnsi="Arial"/>
                <w:sz w:val="24"/>
                <w:lang w:eastAsia="ja-JP"/>
              </w:rPr>
            </w:pPr>
            <w:bookmarkStart w:id="4" w:name="_Toc60776889"/>
            <w:bookmarkStart w:id="5" w:name="_Toc100929706"/>
            <w:r w:rsidRPr="00326B72">
              <w:rPr>
                <w:rFonts w:ascii="Arial" w:hAnsi="Arial"/>
                <w:sz w:val="24"/>
                <w:lang w:eastAsia="ja-JP"/>
              </w:rPr>
              <w:t>5.5.4.4</w:t>
            </w:r>
            <w:r>
              <w:rPr>
                <w:rFonts w:ascii="Arial" w:hAnsi="Arial"/>
                <w:sz w:val="24"/>
                <w:lang w:eastAsia="ja-JP"/>
              </w:rPr>
              <w:tab/>
            </w:r>
            <w:r>
              <w:rPr>
                <w:rFonts w:ascii="Arial" w:hAnsi="Arial"/>
                <w:sz w:val="24"/>
                <w:lang w:eastAsia="ja-JP"/>
              </w:rPr>
              <w:tab/>
            </w:r>
            <w:r w:rsidRPr="00326B72">
              <w:rPr>
                <w:rFonts w:ascii="Arial" w:hAnsi="Arial"/>
                <w:sz w:val="24"/>
                <w:lang w:eastAsia="ja-JP"/>
              </w:rPr>
              <w:t>Event A3 (</w:t>
            </w:r>
            <w:r w:rsidRPr="00326B72">
              <w:rPr>
                <w:rFonts w:ascii="Arial" w:hAnsi="Arial"/>
                <w:sz w:val="24"/>
                <w:highlight w:val="yellow"/>
                <w:lang w:eastAsia="ja-JP"/>
              </w:rPr>
              <w:t>Neighbour becomes offset better than SpCell</w:t>
            </w:r>
            <w:r w:rsidRPr="00326B72">
              <w:rPr>
                <w:rFonts w:ascii="Arial" w:hAnsi="Arial"/>
                <w:sz w:val="24"/>
                <w:lang w:eastAsia="ja-JP"/>
              </w:rPr>
              <w:t>)</w:t>
            </w:r>
            <w:bookmarkEnd w:id="4"/>
            <w:bookmarkEnd w:id="5"/>
          </w:p>
          <w:p w14:paraId="45012C7B" w14:textId="77777777" w:rsidR="006369FD" w:rsidRPr="00326B72" w:rsidRDefault="006369FD" w:rsidP="00EA2855">
            <w:pPr>
              <w:widowControl w:val="0"/>
              <w:rPr>
                <w:lang w:eastAsia="ja-JP"/>
              </w:rPr>
            </w:pPr>
            <w:r w:rsidRPr="00326B72">
              <w:rPr>
                <w:lang w:eastAsia="ja-JP"/>
              </w:rPr>
              <w:t>The UE shall:</w:t>
            </w:r>
          </w:p>
          <w:p w14:paraId="59144831" w14:textId="77777777" w:rsidR="006369FD" w:rsidRPr="00326B72" w:rsidRDefault="006369FD" w:rsidP="00EA2855">
            <w:pPr>
              <w:widowControl w:val="0"/>
              <w:ind w:left="568" w:hanging="284"/>
              <w:rPr>
                <w:lang w:eastAsia="ja-JP"/>
              </w:rPr>
            </w:pPr>
            <w:r w:rsidRPr="00326B72">
              <w:rPr>
                <w:lang w:eastAsia="ja-JP"/>
              </w:rPr>
              <w:t>1&gt;</w:t>
            </w:r>
            <w:r w:rsidRPr="00326B72">
              <w:rPr>
                <w:lang w:eastAsia="ja-JP"/>
              </w:rPr>
              <w:tab/>
              <w:t>consider the entering condition for this event to be satisfied when condition A3-1, as specified below, is fulfilled;</w:t>
            </w:r>
          </w:p>
          <w:p w14:paraId="7A227403" w14:textId="77777777" w:rsidR="006369FD" w:rsidRPr="00326B72" w:rsidRDefault="006369FD" w:rsidP="00EA2855">
            <w:pPr>
              <w:widowControl w:val="0"/>
              <w:ind w:left="568" w:hanging="284"/>
              <w:rPr>
                <w:lang w:eastAsia="ja-JP"/>
              </w:rPr>
            </w:pPr>
            <w:r w:rsidRPr="00326B72">
              <w:rPr>
                <w:lang w:eastAsia="ja-JP"/>
              </w:rPr>
              <w:t>1&gt;</w:t>
            </w:r>
            <w:r w:rsidRPr="00326B72">
              <w:rPr>
                <w:lang w:eastAsia="ja-JP"/>
              </w:rPr>
              <w:tab/>
              <w:t>consider the leaving condition for this event to be satisfied when condition A3-2, as specified below, is fulfilled;</w:t>
            </w:r>
          </w:p>
          <w:p w14:paraId="16C98CBB" w14:textId="77777777" w:rsidR="006369FD" w:rsidRPr="00326B72" w:rsidRDefault="006369FD" w:rsidP="00EA2855">
            <w:pPr>
              <w:widowControl w:val="0"/>
              <w:ind w:left="568" w:hanging="284"/>
              <w:rPr>
                <w:lang w:eastAsia="ja-JP"/>
              </w:rPr>
            </w:pPr>
            <w:r w:rsidRPr="00326B72">
              <w:rPr>
                <w:lang w:eastAsia="ja-JP"/>
              </w:rPr>
              <w:t>1&gt;</w:t>
            </w:r>
            <w:r w:rsidRPr="00326B72">
              <w:rPr>
                <w:lang w:eastAsia="ja-JP"/>
              </w:rPr>
              <w:tab/>
              <w:t xml:space="preserve">use the SpCell for </w:t>
            </w:r>
            <w:r w:rsidRPr="00326B72">
              <w:rPr>
                <w:i/>
                <w:lang w:eastAsia="ja-JP"/>
              </w:rPr>
              <w:t>Mp</w:t>
            </w:r>
            <w:r w:rsidRPr="00326B72">
              <w:rPr>
                <w:lang w:eastAsia="ja-JP"/>
              </w:rPr>
              <w:t xml:space="preserve">, </w:t>
            </w:r>
            <w:r w:rsidRPr="00326B72">
              <w:rPr>
                <w:i/>
                <w:lang w:eastAsia="ja-JP"/>
              </w:rPr>
              <w:t>Ofp and Ocp</w:t>
            </w:r>
            <w:r w:rsidRPr="00326B72">
              <w:rPr>
                <w:lang w:eastAsia="ja-JP"/>
              </w:rPr>
              <w:t>.</w:t>
            </w:r>
          </w:p>
          <w:p w14:paraId="4D289C4D" w14:textId="77777777" w:rsidR="006369FD" w:rsidRPr="00326B72" w:rsidRDefault="006369FD" w:rsidP="00EA2855">
            <w:pPr>
              <w:widowControl w:val="0"/>
              <w:ind w:left="1135" w:hanging="851"/>
              <w:rPr>
                <w:lang w:eastAsia="ja-JP"/>
              </w:rPr>
            </w:pPr>
            <w:r w:rsidRPr="00326B72">
              <w:rPr>
                <w:lang w:eastAsia="ko-KR"/>
              </w:rPr>
              <w:t>NOTE 1:</w:t>
            </w:r>
            <w:r w:rsidRPr="00326B72">
              <w:rPr>
                <w:lang w:eastAsia="ko-KR"/>
              </w:rPr>
              <w:tab/>
              <w:t xml:space="preserve">The cell(s) that triggers the event has reference signals indicated in the </w:t>
            </w:r>
            <w:r w:rsidRPr="00326B72">
              <w:rPr>
                <w:i/>
                <w:lang w:eastAsia="ko-KR"/>
              </w:rPr>
              <w:t xml:space="preserve">measObjectNR </w:t>
            </w:r>
            <w:r w:rsidRPr="00326B72">
              <w:rPr>
                <w:lang w:eastAsia="ko-KR"/>
              </w:rPr>
              <w:t xml:space="preserve">associated to this event which may be different from the NR SpCell </w:t>
            </w:r>
            <w:r w:rsidRPr="00326B72">
              <w:rPr>
                <w:i/>
                <w:lang w:eastAsia="ko-KR"/>
              </w:rPr>
              <w:t>measObjectNR</w:t>
            </w:r>
            <w:r w:rsidRPr="00326B72">
              <w:rPr>
                <w:lang w:eastAsia="ko-KR"/>
              </w:rPr>
              <w:t>.</w:t>
            </w:r>
          </w:p>
          <w:p w14:paraId="2A0122EC" w14:textId="77777777" w:rsidR="006369FD" w:rsidRPr="00326B72" w:rsidRDefault="006369FD" w:rsidP="00EA2855">
            <w:pPr>
              <w:widowControl w:val="0"/>
              <w:rPr>
                <w:lang w:eastAsia="ja-JP"/>
              </w:rPr>
            </w:pPr>
            <w:r w:rsidRPr="00326B72">
              <w:rPr>
                <w:lang w:eastAsia="ko-KR"/>
              </w:rPr>
              <w:t>Inequality</w:t>
            </w:r>
            <w:r w:rsidRPr="00326B72">
              <w:rPr>
                <w:lang w:eastAsia="ja-JP"/>
              </w:rPr>
              <w:t xml:space="preserve"> A3-1 (Entering condition)</w:t>
            </w:r>
          </w:p>
          <w:p w14:paraId="08A56F43" w14:textId="77777777" w:rsidR="006369FD" w:rsidRPr="00326B72" w:rsidRDefault="006369FD" w:rsidP="00EA2855">
            <w:pPr>
              <w:widowControl w:val="0"/>
              <w:tabs>
                <w:tab w:val="center" w:pos="4536"/>
                <w:tab w:val="right" w:pos="9072"/>
              </w:tabs>
              <w:rPr>
                <w:i/>
                <w:iCs/>
                <w:noProof/>
                <w:lang w:eastAsia="ja-JP"/>
              </w:rPr>
            </w:pPr>
            <w:r w:rsidRPr="00326B72">
              <w:rPr>
                <w:i/>
                <w:iCs/>
                <w:noProof/>
                <w:lang w:eastAsia="ja-JP"/>
              </w:rPr>
              <w:t>Mn + Ofn + Ocn – Hys &gt; Mp + Ofp + Ocp + Off</w:t>
            </w:r>
          </w:p>
          <w:p w14:paraId="4DAA014E" w14:textId="77777777" w:rsidR="006369FD" w:rsidRPr="00326B72" w:rsidRDefault="006369FD" w:rsidP="00EA2855">
            <w:pPr>
              <w:widowControl w:val="0"/>
              <w:rPr>
                <w:lang w:eastAsia="ja-JP"/>
              </w:rPr>
            </w:pPr>
            <w:r w:rsidRPr="00326B72">
              <w:rPr>
                <w:lang w:eastAsia="ko-KR"/>
              </w:rPr>
              <w:t>Inequality</w:t>
            </w:r>
            <w:r w:rsidRPr="00326B72">
              <w:rPr>
                <w:lang w:eastAsia="ja-JP"/>
              </w:rPr>
              <w:t xml:space="preserve"> A3-2 (Leaving condition)</w:t>
            </w:r>
          </w:p>
          <w:p w14:paraId="0E00EE5F" w14:textId="77777777" w:rsidR="006369FD" w:rsidRPr="00326B72" w:rsidRDefault="006369FD" w:rsidP="00EA2855">
            <w:pPr>
              <w:widowControl w:val="0"/>
              <w:tabs>
                <w:tab w:val="center" w:pos="4536"/>
                <w:tab w:val="right" w:pos="9072"/>
              </w:tabs>
              <w:rPr>
                <w:i/>
                <w:iCs/>
                <w:noProof/>
                <w:lang w:eastAsia="ja-JP"/>
              </w:rPr>
            </w:pPr>
            <w:r w:rsidRPr="00326B72">
              <w:rPr>
                <w:i/>
                <w:iCs/>
                <w:noProof/>
                <w:lang w:eastAsia="ja-JP"/>
              </w:rPr>
              <w:t>Mn + Ofn + Ocn + Hys &lt; Mp + Ofp + Ocp + Off</w:t>
            </w:r>
          </w:p>
          <w:p w14:paraId="54C56E9A" w14:textId="77777777" w:rsidR="006369FD" w:rsidRPr="00326B72" w:rsidRDefault="006369FD" w:rsidP="00EA2855">
            <w:pPr>
              <w:widowControl w:val="0"/>
              <w:rPr>
                <w:lang w:eastAsia="ja-JP"/>
              </w:rPr>
            </w:pPr>
            <w:r w:rsidRPr="00326B72">
              <w:rPr>
                <w:lang w:eastAsia="ja-JP"/>
              </w:rPr>
              <w:t>The variables in the formula are defined as follows:</w:t>
            </w:r>
          </w:p>
          <w:p w14:paraId="3530FDB6" w14:textId="77777777" w:rsidR="006369FD" w:rsidRPr="00326B72" w:rsidRDefault="006369FD" w:rsidP="00EA2855">
            <w:pPr>
              <w:widowControl w:val="0"/>
              <w:ind w:left="568" w:hanging="284"/>
              <w:rPr>
                <w:lang w:eastAsia="ja-JP"/>
              </w:rPr>
            </w:pPr>
            <w:r w:rsidRPr="00326B72">
              <w:rPr>
                <w:b/>
                <w:i/>
                <w:highlight w:val="yellow"/>
                <w:lang w:eastAsia="ja-JP"/>
              </w:rPr>
              <w:t xml:space="preserve">Mn </w:t>
            </w:r>
            <w:r w:rsidRPr="00326B72">
              <w:rPr>
                <w:highlight w:val="yellow"/>
                <w:lang w:eastAsia="ja-JP"/>
              </w:rPr>
              <w:t>is the measurement result of the neighbouring cell</w:t>
            </w:r>
            <w:r w:rsidRPr="00326B72">
              <w:rPr>
                <w:lang w:eastAsia="ja-JP"/>
              </w:rPr>
              <w:t>, not taking into account any offsets.</w:t>
            </w:r>
          </w:p>
          <w:p w14:paraId="3381FAF2" w14:textId="77777777" w:rsidR="006369FD" w:rsidRPr="00326B72" w:rsidRDefault="006369FD" w:rsidP="00EA2855">
            <w:pPr>
              <w:widowControl w:val="0"/>
              <w:ind w:left="568" w:hanging="284"/>
              <w:rPr>
                <w:lang w:eastAsia="ja-JP"/>
              </w:rPr>
            </w:pPr>
            <w:r w:rsidRPr="00326B72">
              <w:rPr>
                <w:b/>
                <w:i/>
                <w:lang w:eastAsia="ja-JP"/>
              </w:rPr>
              <w:t xml:space="preserve">Ofn </w:t>
            </w:r>
            <w:r w:rsidRPr="00326B72">
              <w:rPr>
                <w:lang w:eastAsia="ja-JP"/>
              </w:rPr>
              <w:t xml:space="preserve">is the measurement object specific offset of the reference signal of the neighbour cell (i.e. </w:t>
            </w:r>
            <w:r w:rsidRPr="00326B72">
              <w:rPr>
                <w:i/>
                <w:lang w:eastAsia="ja-JP"/>
              </w:rPr>
              <w:t>offsetMO</w:t>
            </w:r>
            <w:r w:rsidRPr="00326B72">
              <w:rPr>
                <w:lang w:eastAsia="ja-JP"/>
              </w:rPr>
              <w:t xml:space="preserve"> as defined within </w:t>
            </w:r>
            <w:r w:rsidRPr="00326B72">
              <w:rPr>
                <w:i/>
                <w:lang w:eastAsia="ja-JP"/>
              </w:rPr>
              <w:t>measObjectNR</w:t>
            </w:r>
            <w:r w:rsidRPr="00326B72">
              <w:rPr>
                <w:lang w:eastAsia="ja-JP"/>
              </w:rPr>
              <w:t xml:space="preserve"> corresponding to the neighbour cell).</w:t>
            </w:r>
          </w:p>
          <w:p w14:paraId="1C84E8DD" w14:textId="77777777" w:rsidR="006369FD" w:rsidRPr="00326B72" w:rsidRDefault="006369FD" w:rsidP="00EA2855">
            <w:pPr>
              <w:widowControl w:val="0"/>
              <w:ind w:left="568" w:hanging="284"/>
              <w:rPr>
                <w:lang w:eastAsia="ja-JP"/>
              </w:rPr>
            </w:pPr>
            <w:r w:rsidRPr="00326B72">
              <w:rPr>
                <w:b/>
                <w:i/>
                <w:lang w:eastAsia="ja-JP"/>
              </w:rPr>
              <w:t xml:space="preserve">Ocn </w:t>
            </w:r>
            <w:r w:rsidRPr="00326B72">
              <w:rPr>
                <w:lang w:eastAsia="ja-JP"/>
              </w:rPr>
              <w:t xml:space="preserve">is the cell specific offset of the neighbour cell (i.e. </w:t>
            </w:r>
            <w:r w:rsidRPr="00326B72">
              <w:rPr>
                <w:i/>
                <w:lang w:eastAsia="ja-JP"/>
              </w:rPr>
              <w:t>cellIndividualOffset</w:t>
            </w:r>
            <w:r w:rsidRPr="00326B72">
              <w:rPr>
                <w:lang w:eastAsia="ja-JP"/>
              </w:rPr>
              <w:t xml:space="preserve"> as defined within </w:t>
            </w:r>
            <w:r w:rsidRPr="00326B72">
              <w:rPr>
                <w:i/>
                <w:lang w:eastAsia="ja-JP"/>
              </w:rPr>
              <w:t>measObjectNR</w:t>
            </w:r>
            <w:r w:rsidRPr="00326B72">
              <w:rPr>
                <w:lang w:eastAsia="ja-JP"/>
              </w:rPr>
              <w:t xml:space="preserve"> corresponding to the frequency of the neighbour cell), and set to zero if not configured for the neighbour cell.</w:t>
            </w:r>
          </w:p>
          <w:p w14:paraId="31E61CAF" w14:textId="77777777" w:rsidR="006369FD" w:rsidRPr="00326B72" w:rsidRDefault="006369FD" w:rsidP="00EA2855">
            <w:pPr>
              <w:widowControl w:val="0"/>
              <w:ind w:left="568" w:hanging="284"/>
              <w:rPr>
                <w:lang w:eastAsia="ja-JP"/>
              </w:rPr>
            </w:pPr>
            <w:r w:rsidRPr="00326B72">
              <w:rPr>
                <w:b/>
                <w:i/>
                <w:highlight w:val="yellow"/>
                <w:lang w:eastAsia="ja-JP"/>
              </w:rPr>
              <w:t xml:space="preserve">Mp </w:t>
            </w:r>
            <w:r w:rsidRPr="00326B72">
              <w:rPr>
                <w:highlight w:val="yellow"/>
                <w:lang w:eastAsia="ja-JP"/>
              </w:rPr>
              <w:t>is the measurement result of the SpCell</w:t>
            </w:r>
            <w:r w:rsidRPr="00326B72">
              <w:rPr>
                <w:lang w:eastAsia="ja-JP"/>
              </w:rPr>
              <w:t>, not taking into account any offsets.</w:t>
            </w:r>
          </w:p>
          <w:p w14:paraId="63E73A77" w14:textId="77777777" w:rsidR="006369FD" w:rsidRPr="00326B72" w:rsidRDefault="006369FD" w:rsidP="00EA2855">
            <w:pPr>
              <w:widowControl w:val="0"/>
              <w:ind w:left="568" w:hanging="284"/>
              <w:rPr>
                <w:lang w:eastAsia="ja-JP"/>
              </w:rPr>
            </w:pPr>
            <w:r w:rsidRPr="00326B72">
              <w:rPr>
                <w:b/>
                <w:i/>
                <w:lang w:eastAsia="ja-JP"/>
              </w:rPr>
              <w:t xml:space="preserve">Ofp </w:t>
            </w:r>
            <w:r w:rsidRPr="00326B72">
              <w:rPr>
                <w:lang w:eastAsia="ja-JP"/>
              </w:rPr>
              <w:t xml:space="preserve">is the measurement object specific offset of the SpCell (i.e. </w:t>
            </w:r>
            <w:r w:rsidRPr="00326B72">
              <w:rPr>
                <w:i/>
                <w:lang w:eastAsia="ja-JP"/>
              </w:rPr>
              <w:t>offsetMO</w:t>
            </w:r>
            <w:r w:rsidRPr="00326B72">
              <w:rPr>
                <w:lang w:eastAsia="ja-JP"/>
              </w:rPr>
              <w:t xml:space="preserve"> as defined within </w:t>
            </w:r>
            <w:r w:rsidRPr="00326B72">
              <w:rPr>
                <w:i/>
                <w:lang w:eastAsia="ja-JP"/>
              </w:rPr>
              <w:t xml:space="preserve">measObjectNR </w:t>
            </w:r>
            <w:r w:rsidRPr="00326B72">
              <w:rPr>
                <w:lang w:eastAsia="ja-JP"/>
              </w:rPr>
              <w:t>corresponding to the SpCell).</w:t>
            </w:r>
          </w:p>
          <w:p w14:paraId="38BADFB7" w14:textId="77777777" w:rsidR="006369FD" w:rsidRPr="00326B72" w:rsidRDefault="006369FD" w:rsidP="00EA2855">
            <w:pPr>
              <w:widowControl w:val="0"/>
              <w:ind w:left="568" w:hanging="284"/>
              <w:rPr>
                <w:lang w:eastAsia="ja-JP"/>
              </w:rPr>
            </w:pPr>
            <w:r w:rsidRPr="00326B72">
              <w:rPr>
                <w:b/>
                <w:i/>
                <w:lang w:eastAsia="ja-JP"/>
              </w:rPr>
              <w:t xml:space="preserve">Ocp </w:t>
            </w:r>
            <w:r w:rsidRPr="00326B72">
              <w:rPr>
                <w:lang w:eastAsia="ja-JP"/>
              </w:rPr>
              <w:t xml:space="preserve">is the cell specific offset of the SpCell (i.e. </w:t>
            </w:r>
            <w:r w:rsidRPr="00326B72">
              <w:rPr>
                <w:i/>
                <w:lang w:eastAsia="ja-JP"/>
              </w:rPr>
              <w:t>cellIndividualOffset</w:t>
            </w:r>
            <w:r w:rsidRPr="00326B72">
              <w:rPr>
                <w:lang w:eastAsia="ja-JP"/>
              </w:rPr>
              <w:t xml:space="preserve"> as defined within </w:t>
            </w:r>
            <w:r w:rsidRPr="00326B72">
              <w:rPr>
                <w:i/>
                <w:lang w:eastAsia="ja-JP"/>
              </w:rPr>
              <w:t>measObjectNR</w:t>
            </w:r>
            <w:r w:rsidRPr="00326B72">
              <w:rPr>
                <w:lang w:eastAsia="ja-JP"/>
              </w:rPr>
              <w:t xml:space="preserve"> corresponding to the SpCell), and is set to zero if not configured for the SpCell.</w:t>
            </w:r>
          </w:p>
          <w:p w14:paraId="74254C50" w14:textId="77777777" w:rsidR="006369FD" w:rsidRPr="00326B72" w:rsidRDefault="006369FD" w:rsidP="00EA2855">
            <w:pPr>
              <w:widowControl w:val="0"/>
              <w:ind w:left="568" w:hanging="284"/>
              <w:rPr>
                <w:lang w:eastAsia="ja-JP"/>
              </w:rPr>
            </w:pPr>
            <w:r w:rsidRPr="00326B72">
              <w:rPr>
                <w:b/>
                <w:i/>
                <w:lang w:eastAsia="ja-JP"/>
              </w:rPr>
              <w:t>Hys</w:t>
            </w:r>
            <w:r w:rsidRPr="00326B72">
              <w:rPr>
                <w:lang w:eastAsia="ja-JP"/>
              </w:rPr>
              <w:t xml:space="preserve"> is the hysteresis parameter for this event (i.e. </w:t>
            </w:r>
            <w:r w:rsidRPr="00326B72">
              <w:rPr>
                <w:i/>
                <w:lang w:eastAsia="ja-JP"/>
              </w:rPr>
              <w:t>hysteresis</w:t>
            </w:r>
            <w:r w:rsidRPr="00326B72">
              <w:rPr>
                <w:lang w:eastAsia="ja-JP"/>
              </w:rPr>
              <w:t xml:space="preserve"> as defined within </w:t>
            </w:r>
            <w:r w:rsidRPr="00326B72">
              <w:rPr>
                <w:i/>
                <w:lang w:eastAsia="ja-JP"/>
              </w:rPr>
              <w:t xml:space="preserve">reportConfigNR </w:t>
            </w:r>
            <w:r w:rsidRPr="00326B72">
              <w:rPr>
                <w:lang w:eastAsia="ja-JP"/>
              </w:rPr>
              <w:t>for this event).</w:t>
            </w:r>
          </w:p>
          <w:p w14:paraId="55ED9B49" w14:textId="77777777" w:rsidR="006369FD" w:rsidRPr="00326B72" w:rsidRDefault="006369FD" w:rsidP="00EA2855">
            <w:pPr>
              <w:widowControl w:val="0"/>
              <w:ind w:left="568" w:hanging="284"/>
              <w:rPr>
                <w:lang w:eastAsia="ja-JP"/>
              </w:rPr>
            </w:pPr>
            <w:r w:rsidRPr="00326B72">
              <w:rPr>
                <w:b/>
                <w:i/>
                <w:lang w:eastAsia="ja-JP"/>
              </w:rPr>
              <w:t>Off</w:t>
            </w:r>
            <w:r w:rsidRPr="00326B72">
              <w:rPr>
                <w:lang w:eastAsia="ja-JP"/>
              </w:rPr>
              <w:t xml:space="preserve"> is the offset parameter for this event (i.e. </w:t>
            </w:r>
            <w:r w:rsidRPr="00326B72">
              <w:rPr>
                <w:i/>
                <w:lang w:eastAsia="ja-JP"/>
              </w:rPr>
              <w:t xml:space="preserve">a3-Offset </w:t>
            </w:r>
            <w:r w:rsidRPr="00326B72">
              <w:rPr>
                <w:lang w:eastAsia="ja-JP"/>
              </w:rPr>
              <w:t xml:space="preserve">as defined within </w:t>
            </w:r>
            <w:r w:rsidRPr="00326B72">
              <w:rPr>
                <w:i/>
                <w:lang w:eastAsia="ja-JP"/>
              </w:rPr>
              <w:t xml:space="preserve">reportConfigNR </w:t>
            </w:r>
            <w:r w:rsidRPr="00326B72">
              <w:rPr>
                <w:lang w:eastAsia="ja-JP"/>
              </w:rPr>
              <w:t>for this event).</w:t>
            </w:r>
          </w:p>
          <w:p w14:paraId="176B3409" w14:textId="77777777" w:rsidR="006369FD" w:rsidRPr="00146E76" w:rsidRDefault="006369FD" w:rsidP="00EA2855">
            <w:pPr>
              <w:widowControl w:val="0"/>
              <w:ind w:left="1135" w:hanging="851"/>
              <w:rPr>
                <w:rFonts w:eastAsia="MS Mincho"/>
                <w:lang w:eastAsia="ja-JP"/>
              </w:rPr>
            </w:pPr>
            <w:r>
              <w:rPr>
                <w:lang w:eastAsia="ko-KR"/>
              </w:rPr>
              <w:t>……</w:t>
            </w:r>
          </w:p>
        </w:tc>
      </w:tr>
      <w:tr w:rsidR="006369FD" w14:paraId="140C363A" w14:textId="77777777" w:rsidTr="00EA2855">
        <w:tc>
          <w:tcPr>
            <w:tcW w:w="9629" w:type="dxa"/>
          </w:tcPr>
          <w:p w14:paraId="5C33A32F" w14:textId="77777777" w:rsidR="006369FD" w:rsidRPr="00146E76" w:rsidRDefault="006369FD" w:rsidP="00EA2855">
            <w:pPr>
              <w:widowControl w:val="0"/>
              <w:spacing w:before="120"/>
              <w:outlineLvl w:val="2"/>
              <w:rPr>
                <w:rFonts w:ascii="Arial" w:hAnsi="Arial"/>
                <w:sz w:val="28"/>
                <w:lang w:eastAsia="ja-JP"/>
              </w:rPr>
            </w:pPr>
            <w:bookmarkStart w:id="6" w:name="_Toc100929702"/>
            <w:r w:rsidRPr="00146E76">
              <w:rPr>
                <w:rFonts w:ascii="Arial" w:hAnsi="Arial"/>
                <w:sz w:val="28"/>
                <w:lang w:eastAsia="ja-JP"/>
              </w:rPr>
              <w:t>5.5.4</w:t>
            </w:r>
            <w:r w:rsidRPr="00146E76">
              <w:rPr>
                <w:rFonts w:ascii="Arial" w:hAnsi="Arial"/>
                <w:sz w:val="28"/>
                <w:lang w:eastAsia="ja-JP"/>
              </w:rPr>
              <w:tab/>
              <w:t>Measurement report triggering</w:t>
            </w:r>
            <w:bookmarkEnd w:id="6"/>
          </w:p>
          <w:p w14:paraId="44082295" w14:textId="77777777" w:rsidR="006369FD" w:rsidRPr="00146E76" w:rsidRDefault="006369FD" w:rsidP="00EA2855">
            <w:pPr>
              <w:widowControl w:val="0"/>
              <w:rPr>
                <w:rFonts w:ascii="Arial" w:hAnsi="Arial"/>
                <w:sz w:val="24"/>
                <w:lang w:eastAsia="ja-JP"/>
              </w:rPr>
            </w:pPr>
            <w:bookmarkStart w:id="7" w:name="_Toc60776886"/>
            <w:bookmarkStart w:id="8" w:name="_Toc100929703"/>
            <w:r w:rsidRPr="00146E76">
              <w:rPr>
                <w:rFonts w:ascii="Arial" w:hAnsi="Arial"/>
                <w:sz w:val="24"/>
                <w:lang w:eastAsia="ja-JP"/>
              </w:rPr>
              <w:t>5.5.4.1</w:t>
            </w:r>
            <w:r w:rsidRPr="00146E76">
              <w:rPr>
                <w:rFonts w:ascii="Arial" w:hAnsi="Arial"/>
                <w:sz w:val="24"/>
                <w:lang w:eastAsia="ja-JP"/>
              </w:rPr>
              <w:tab/>
            </w:r>
            <w:r>
              <w:rPr>
                <w:rFonts w:ascii="Arial" w:hAnsi="Arial"/>
                <w:sz w:val="24"/>
                <w:lang w:eastAsia="ja-JP"/>
              </w:rPr>
              <w:tab/>
            </w:r>
            <w:r w:rsidRPr="00146E76">
              <w:rPr>
                <w:rFonts w:ascii="Arial" w:hAnsi="Arial"/>
                <w:sz w:val="24"/>
                <w:lang w:eastAsia="ja-JP"/>
              </w:rPr>
              <w:t>General</w:t>
            </w:r>
            <w:bookmarkEnd w:id="7"/>
            <w:bookmarkEnd w:id="8"/>
          </w:p>
          <w:p w14:paraId="0723862C" w14:textId="77777777" w:rsidR="006369FD" w:rsidRPr="00146E76" w:rsidRDefault="006369FD" w:rsidP="00EA2855">
            <w:pPr>
              <w:widowControl w:val="0"/>
              <w:rPr>
                <w:lang w:eastAsia="ja-JP"/>
              </w:rPr>
            </w:pPr>
            <w:r w:rsidRPr="00146E76">
              <w:rPr>
                <w:lang w:eastAsia="ja-JP"/>
              </w:rPr>
              <w:t>If AS security has been activated successfully, the UE shall:</w:t>
            </w:r>
          </w:p>
          <w:p w14:paraId="78DF09DE" w14:textId="77777777" w:rsidR="006369FD" w:rsidRPr="00146E76" w:rsidRDefault="006369FD" w:rsidP="00EA2855">
            <w:pPr>
              <w:widowControl w:val="0"/>
              <w:ind w:left="568" w:hanging="284"/>
              <w:rPr>
                <w:lang w:eastAsia="ja-JP"/>
              </w:rPr>
            </w:pPr>
            <w:r w:rsidRPr="00146E76">
              <w:rPr>
                <w:lang w:eastAsia="ja-JP"/>
              </w:rPr>
              <w:t>1&gt;</w:t>
            </w:r>
            <w:r w:rsidRPr="00146E76">
              <w:rPr>
                <w:lang w:eastAsia="ja-JP"/>
              </w:rPr>
              <w:tab/>
              <w:t xml:space="preserve">for each </w:t>
            </w:r>
            <w:r w:rsidRPr="00146E76">
              <w:rPr>
                <w:i/>
                <w:lang w:eastAsia="ja-JP"/>
              </w:rPr>
              <w:t>measId</w:t>
            </w:r>
            <w:r w:rsidRPr="00146E76">
              <w:rPr>
                <w:lang w:eastAsia="ja-JP"/>
              </w:rPr>
              <w:t xml:space="preserve"> included in the </w:t>
            </w:r>
            <w:r w:rsidRPr="00146E76">
              <w:rPr>
                <w:i/>
                <w:lang w:eastAsia="ja-JP"/>
              </w:rPr>
              <w:t>measIdList</w:t>
            </w:r>
            <w:r w:rsidRPr="00146E76">
              <w:rPr>
                <w:lang w:eastAsia="ja-JP"/>
              </w:rPr>
              <w:t xml:space="preserve"> within </w:t>
            </w:r>
            <w:r w:rsidRPr="00146E76">
              <w:rPr>
                <w:i/>
                <w:lang w:eastAsia="ja-JP"/>
              </w:rPr>
              <w:t>VarMeasConfig</w:t>
            </w:r>
            <w:r w:rsidRPr="00146E76">
              <w:rPr>
                <w:lang w:eastAsia="ja-JP"/>
              </w:rPr>
              <w:t>:</w:t>
            </w:r>
          </w:p>
          <w:p w14:paraId="1F8A7938" w14:textId="77777777" w:rsidR="006369FD" w:rsidRPr="00146E76" w:rsidRDefault="006369FD" w:rsidP="00EA2855">
            <w:pPr>
              <w:widowControl w:val="0"/>
              <w:ind w:left="851" w:hanging="284"/>
              <w:rPr>
                <w:lang w:eastAsia="ja-JP"/>
              </w:rPr>
            </w:pPr>
            <w:r w:rsidRPr="00146E76">
              <w:rPr>
                <w:lang w:eastAsia="ja-JP"/>
              </w:rPr>
              <w:t>2&gt;</w:t>
            </w:r>
            <w:r w:rsidRPr="00146E76">
              <w:rPr>
                <w:lang w:eastAsia="ja-JP"/>
              </w:rPr>
              <w:tab/>
              <w:t xml:space="preserve">if the corresponding </w:t>
            </w:r>
            <w:r w:rsidRPr="00146E76">
              <w:rPr>
                <w:i/>
                <w:lang w:eastAsia="ja-JP"/>
              </w:rPr>
              <w:t>reportConfig</w:t>
            </w:r>
            <w:r w:rsidRPr="00146E76">
              <w:rPr>
                <w:lang w:eastAsia="ja-JP"/>
              </w:rPr>
              <w:t xml:space="preserve"> includes a </w:t>
            </w:r>
            <w:r w:rsidRPr="00146E76">
              <w:rPr>
                <w:i/>
                <w:lang w:eastAsia="ja-JP"/>
              </w:rPr>
              <w:t>reportType</w:t>
            </w:r>
            <w:r w:rsidRPr="00146E76">
              <w:rPr>
                <w:lang w:eastAsia="ja-JP"/>
              </w:rPr>
              <w:t xml:space="preserve"> set to </w:t>
            </w:r>
            <w:r w:rsidRPr="00146E76">
              <w:rPr>
                <w:i/>
                <w:lang w:eastAsia="ja-JP"/>
              </w:rPr>
              <w:t>eventTriggered</w:t>
            </w:r>
            <w:r w:rsidRPr="00146E76">
              <w:rPr>
                <w:lang w:eastAsia="ja-JP"/>
              </w:rPr>
              <w:t xml:space="preserve"> or </w:t>
            </w:r>
            <w:r w:rsidRPr="00146E76">
              <w:rPr>
                <w:i/>
                <w:lang w:eastAsia="ja-JP"/>
              </w:rPr>
              <w:t>periodical</w:t>
            </w:r>
            <w:r w:rsidRPr="00146E76">
              <w:rPr>
                <w:lang w:eastAsia="ja-JP"/>
              </w:rPr>
              <w:t>:</w:t>
            </w:r>
          </w:p>
          <w:p w14:paraId="1E591EA8" w14:textId="77777777" w:rsidR="006369FD" w:rsidRPr="00146E76" w:rsidRDefault="006369FD" w:rsidP="00EA2855">
            <w:pPr>
              <w:widowControl w:val="0"/>
              <w:ind w:left="1135" w:hanging="284"/>
              <w:rPr>
                <w:lang w:eastAsia="ja-JP"/>
              </w:rPr>
            </w:pPr>
            <w:r w:rsidRPr="00146E76">
              <w:rPr>
                <w:lang w:eastAsia="ja-JP"/>
              </w:rPr>
              <w:t>3&gt;</w:t>
            </w:r>
            <w:r w:rsidRPr="00146E76">
              <w:rPr>
                <w:lang w:eastAsia="ja-JP"/>
              </w:rPr>
              <w:tab/>
              <w:t xml:space="preserve">if the corresponding </w:t>
            </w:r>
            <w:r w:rsidRPr="00146E76">
              <w:rPr>
                <w:i/>
                <w:lang w:eastAsia="ja-JP"/>
              </w:rPr>
              <w:t>measObject</w:t>
            </w:r>
            <w:r w:rsidRPr="00146E76">
              <w:rPr>
                <w:lang w:eastAsia="ja-JP"/>
              </w:rPr>
              <w:t xml:space="preserve"> concerns NR:</w:t>
            </w:r>
          </w:p>
          <w:p w14:paraId="5BF9C72E" w14:textId="77777777" w:rsidR="006369FD" w:rsidRPr="00146E76" w:rsidRDefault="006369FD" w:rsidP="00EA2855">
            <w:pPr>
              <w:widowControl w:val="0"/>
              <w:ind w:left="1418" w:hanging="284"/>
              <w:rPr>
                <w:rFonts w:eastAsia="Malgun Gothic"/>
                <w:lang w:eastAsia="ko-KR"/>
              </w:rPr>
            </w:pPr>
            <w:r w:rsidRPr="00146E76">
              <w:rPr>
                <w:rFonts w:eastAsia="Malgun Gothic"/>
                <w:lang w:eastAsia="ko-KR"/>
              </w:rPr>
              <w:t>4&gt;</w:t>
            </w:r>
            <w:r w:rsidRPr="00146E76">
              <w:rPr>
                <w:rFonts w:eastAsia="Malgun Gothic"/>
                <w:lang w:eastAsia="ko-KR"/>
              </w:rPr>
              <w:tab/>
              <w:t xml:space="preserve">if the corresponding </w:t>
            </w:r>
            <w:r w:rsidRPr="00146E76">
              <w:rPr>
                <w:rFonts w:eastAsia="Malgun Gothic"/>
                <w:i/>
                <w:lang w:eastAsia="ko-KR"/>
              </w:rPr>
              <w:t>reportConfig</w:t>
            </w:r>
            <w:r w:rsidRPr="00146E76">
              <w:rPr>
                <w:rFonts w:eastAsia="Malgun Gothic"/>
                <w:lang w:eastAsia="ko-KR"/>
              </w:rPr>
              <w:t xml:space="preserve"> includes </w:t>
            </w:r>
            <w:r w:rsidRPr="00146E76">
              <w:rPr>
                <w:rFonts w:eastAsia="Malgun Gothic"/>
                <w:i/>
                <w:lang w:eastAsia="ko-KR"/>
              </w:rPr>
              <w:t>measRSSI-ReportConfig</w:t>
            </w:r>
            <w:r w:rsidRPr="00146E76">
              <w:rPr>
                <w:rFonts w:eastAsia="Malgun Gothic"/>
                <w:lang w:eastAsia="ko-KR"/>
              </w:rPr>
              <w:t>:</w:t>
            </w:r>
          </w:p>
          <w:p w14:paraId="185B19BD" w14:textId="77777777" w:rsidR="006369FD" w:rsidRPr="00146E76" w:rsidRDefault="006369FD" w:rsidP="00EA2855">
            <w:pPr>
              <w:widowControl w:val="0"/>
              <w:ind w:left="1702" w:hanging="284"/>
              <w:rPr>
                <w:rFonts w:eastAsia="Malgun Gothic"/>
                <w:lang w:eastAsia="ko-KR"/>
              </w:rPr>
            </w:pPr>
            <w:r w:rsidRPr="00146E76">
              <w:rPr>
                <w:rFonts w:eastAsia="Malgun Gothic"/>
                <w:lang w:eastAsia="ko-KR"/>
              </w:rPr>
              <w:t>5&gt;</w:t>
            </w:r>
            <w:r w:rsidRPr="00146E76">
              <w:rPr>
                <w:rFonts w:eastAsia="Malgun Gothic"/>
                <w:lang w:eastAsia="ko-KR"/>
              </w:rPr>
              <w:tab/>
              <w:t>consider the resource indicated by the</w:t>
            </w:r>
            <w:r w:rsidRPr="00146E76">
              <w:rPr>
                <w:rFonts w:eastAsia="Malgun Gothic"/>
                <w:i/>
                <w:lang w:eastAsia="ko-KR"/>
              </w:rPr>
              <w:t xml:space="preserve"> rmtc-Config</w:t>
            </w:r>
            <w:r w:rsidRPr="00146E76">
              <w:rPr>
                <w:rFonts w:eastAsia="Malgun Gothic"/>
                <w:lang w:eastAsia="ko-KR"/>
              </w:rPr>
              <w:t xml:space="preserve"> on the associated frequency to be applicable;</w:t>
            </w:r>
          </w:p>
          <w:p w14:paraId="79F71BF5" w14:textId="77777777" w:rsidR="006369FD" w:rsidRPr="00146E76" w:rsidRDefault="006369FD" w:rsidP="00EA2855">
            <w:pPr>
              <w:widowControl w:val="0"/>
              <w:ind w:left="1418" w:hanging="284"/>
              <w:rPr>
                <w:lang w:eastAsia="ja-JP"/>
              </w:rPr>
            </w:pPr>
            <w:r w:rsidRPr="00146E76">
              <w:rPr>
                <w:lang w:eastAsia="ja-JP"/>
              </w:rPr>
              <w:lastRenderedPageBreak/>
              <w:t>4&gt;</w:t>
            </w:r>
            <w:r w:rsidRPr="00146E76">
              <w:rPr>
                <w:lang w:eastAsia="ja-JP"/>
              </w:rPr>
              <w:tab/>
              <w:t xml:space="preserve">if the </w:t>
            </w:r>
            <w:r w:rsidRPr="00146E76">
              <w:rPr>
                <w:i/>
                <w:iCs/>
                <w:lang w:eastAsia="ja-JP"/>
              </w:rPr>
              <w:t>eventA1</w:t>
            </w:r>
            <w:r w:rsidRPr="00146E76">
              <w:rPr>
                <w:lang w:eastAsia="ja-JP"/>
              </w:rPr>
              <w:t xml:space="preserve"> or </w:t>
            </w:r>
            <w:r w:rsidRPr="00146E76">
              <w:rPr>
                <w:i/>
                <w:iCs/>
                <w:lang w:eastAsia="ja-JP"/>
              </w:rPr>
              <w:t>eventA2</w:t>
            </w:r>
            <w:r w:rsidRPr="00146E76">
              <w:rPr>
                <w:lang w:eastAsia="ja-JP"/>
              </w:rPr>
              <w:t xml:space="preserve"> is configured in the corresponding </w:t>
            </w:r>
            <w:r w:rsidRPr="00146E76">
              <w:rPr>
                <w:i/>
                <w:lang w:eastAsia="ja-JP"/>
              </w:rPr>
              <w:t>reportConfig</w:t>
            </w:r>
            <w:r w:rsidRPr="00146E76">
              <w:rPr>
                <w:lang w:eastAsia="ja-JP"/>
              </w:rPr>
              <w:t>:</w:t>
            </w:r>
          </w:p>
          <w:p w14:paraId="17F87DF8" w14:textId="77777777" w:rsidR="006369FD" w:rsidRPr="00146E76" w:rsidRDefault="006369FD" w:rsidP="00EA2855">
            <w:pPr>
              <w:widowControl w:val="0"/>
              <w:ind w:left="1702" w:hanging="284"/>
              <w:rPr>
                <w:lang w:eastAsia="ja-JP"/>
              </w:rPr>
            </w:pPr>
            <w:r w:rsidRPr="00146E76">
              <w:rPr>
                <w:lang w:eastAsia="ja-JP"/>
              </w:rPr>
              <w:t>5&gt;</w:t>
            </w:r>
            <w:r w:rsidRPr="00146E76">
              <w:rPr>
                <w:lang w:eastAsia="ja-JP"/>
              </w:rPr>
              <w:tab/>
              <w:t>consider only the serving cell to be applicable;</w:t>
            </w:r>
          </w:p>
          <w:p w14:paraId="33053F3A" w14:textId="77777777" w:rsidR="006369FD" w:rsidRPr="00146E76" w:rsidRDefault="006369FD" w:rsidP="00EA2855">
            <w:pPr>
              <w:widowControl w:val="0"/>
              <w:ind w:left="1418" w:hanging="284"/>
              <w:rPr>
                <w:lang w:eastAsia="ja-JP"/>
              </w:rPr>
            </w:pPr>
            <w:r w:rsidRPr="00146E76">
              <w:rPr>
                <w:lang w:eastAsia="ja-JP"/>
              </w:rPr>
              <w:t>4&gt;</w:t>
            </w:r>
            <w:r w:rsidRPr="00146E76">
              <w:rPr>
                <w:lang w:eastAsia="ja-JP"/>
              </w:rPr>
              <w:tab/>
            </w:r>
            <w:r w:rsidRPr="00146E76">
              <w:rPr>
                <w:highlight w:val="yellow"/>
                <w:lang w:eastAsia="ja-JP"/>
              </w:rPr>
              <w:t xml:space="preserve">if the </w:t>
            </w:r>
            <w:r w:rsidRPr="00146E76">
              <w:rPr>
                <w:i/>
                <w:highlight w:val="yellow"/>
                <w:lang w:eastAsia="ja-JP"/>
              </w:rPr>
              <w:t>eventA3</w:t>
            </w:r>
            <w:r w:rsidRPr="00146E76">
              <w:rPr>
                <w:highlight w:val="yellow"/>
                <w:lang w:eastAsia="ja-JP"/>
              </w:rPr>
              <w:t xml:space="preserve"> or </w:t>
            </w:r>
            <w:r w:rsidRPr="00146E76">
              <w:rPr>
                <w:i/>
                <w:highlight w:val="yellow"/>
                <w:lang w:eastAsia="ja-JP"/>
              </w:rPr>
              <w:t>eventA5</w:t>
            </w:r>
            <w:r w:rsidRPr="00146E76">
              <w:rPr>
                <w:highlight w:val="yellow"/>
                <w:lang w:eastAsia="ja-JP"/>
              </w:rPr>
              <w:t xml:space="preserve"> is configured in the corresponding </w:t>
            </w:r>
            <w:r w:rsidRPr="00146E76">
              <w:rPr>
                <w:i/>
                <w:highlight w:val="yellow"/>
                <w:lang w:eastAsia="ja-JP"/>
              </w:rPr>
              <w:t>reportConfig</w:t>
            </w:r>
            <w:r w:rsidRPr="00146E76">
              <w:rPr>
                <w:lang w:eastAsia="ja-JP"/>
              </w:rPr>
              <w:t>:</w:t>
            </w:r>
          </w:p>
          <w:p w14:paraId="6B576D62" w14:textId="77777777" w:rsidR="006369FD" w:rsidRPr="00146E76" w:rsidRDefault="006369FD" w:rsidP="00EA2855">
            <w:pPr>
              <w:widowControl w:val="0"/>
              <w:ind w:left="1702" w:hanging="284"/>
              <w:rPr>
                <w:rFonts w:eastAsia="MS Mincho"/>
                <w:lang w:eastAsia="ja-JP"/>
              </w:rPr>
            </w:pPr>
            <w:r w:rsidRPr="00146E76">
              <w:rPr>
                <w:lang w:eastAsia="ja-JP"/>
              </w:rPr>
              <w:t>5&gt;</w:t>
            </w:r>
            <w:r w:rsidRPr="00146E76">
              <w:rPr>
                <w:lang w:eastAsia="ja-JP"/>
              </w:rPr>
              <w:tab/>
            </w:r>
            <w:r w:rsidRPr="00146E76">
              <w:rPr>
                <w:highlight w:val="yellow"/>
                <w:lang w:eastAsia="ja-JP"/>
              </w:rPr>
              <w:t xml:space="preserve">if a serving cell is associated with a </w:t>
            </w:r>
            <w:r w:rsidRPr="00146E76">
              <w:rPr>
                <w:i/>
                <w:highlight w:val="yellow"/>
                <w:lang w:eastAsia="ja-JP"/>
              </w:rPr>
              <w:t>measObjectNR</w:t>
            </w:r>
            <w:r w:rsidRPr="00146E76">
              <w:rPr>
                <w:highlight w:val="yellow"/>
                <w:lang w:eastAsia="ja-JP"/>
              </w:rPr>
              <w:t xml:space="preserve"> and neighbours are associated with another </w:t>
            </w:r>
            <w:r w:rsidRPr="00146E76">
              <w:rPr>
                <w:i/>
                <w:highlight w:val="yellow"/>
                <w:lang w:eastAsia="ja-JP"/>
              </w:rPr>
              <w:t>measObjectNR</w:t>
            </w:r>
            <w:r w:rsidRPr="00146E76">
              <w:rPr>
                <w:highlight w:val="yellow"/>
                <w:lang w:eastAsia="ja-JP"/>
              </w:rPr>
              <w:t xml:space="preserve">, consider any serving cell associated with the other </w:t>
            </w:r>
            <w:r w:rsidRPr="00146E76">
              <w:rPr>
                <w:i/>
                <w:highlight w:val="yellow"/>
                <w:lang w:eastAsia="ja-JP"/>
              </w:rPr>
              <w:t>measObjectNR</w:t>
            </w:r>
            <w:r w:rsidRPr="00146E76">
              <w:rPr>
                <w:highlight w:val="yellow"/>
                <w:lang w:eastAsia="ja-JP"/>
              </w:rPr>
              <w:t xml:space="preserve"> to be a neighbouring cell as well</w:t>
            </w:r>
            <w:r w:rsidRPr="00146E76">
              <w:rPr>
                <w:lang w:eastAsia="ja-JP"/>
              </w:rPr>
              <w:t>;</w:t>
            </w:r>
          </w:p>
        </w:tc>
      </w:tr>
    </w:tbl>
    <w:p w14:paraId="3388F8A8" w14:textId="77777777" w:rsidR="006369FD" w:rsidRDefault="006369FD" w:rsidP="006369FD">
      <w:pPr>
        <w:jc w:val="both"/>
        <w:rPr>
          <w:rFonts w:eastAsia="宋体"/>
          <w:lang w:eastAsia="zh-CN"/>
        </w:rPr>
      </w:pPr>
    </w:p>
    <w:p w14:paraId="28B8179B" w14:textId="77777777" w:rsidR="006369FD" w:rsidRDefault="006369FD" w:rsidP="006369FD">
      <w:pPr>
        <w:jc w:val="both"/>
        <w:rPr>
          <w:rFonts w:eastAsia="宋体"/>
          <w:lang w:eastAsia="zh-CN"/>
        </w:rPr>
      </w:pPr>
      <w:r>
        <w:rPr>
          <w:rFonts w:eastAsia="宋体"/>
          <w:lang w:eastAsia="zh-CN"/>
        </w:rPr>
        <w:t xml:space="preserve">Based on these rules, in the above case in Fig.1, the UE should evaluate the neighbour cells on MO1 and the PCell on MO2, where the PCell on MO1 will also be considered as a neighbour cell. Thus, it is possible that the event A3/A5 is triggered due to the comparison of the PCell on MO1 (i.e. the PCell treated as a neighbour cell) and the PCell on MO2 (i.e. the current PCell indicated by serving cell MO). </w:t>
      </w:r>
    </w:p>
    <w:p w14:paraId="396E4F3B" w14:textId="55431A7E" w:rsidR="006369FD" w:rsidRPr="00117CE7" w:rsidRDefault="006369FD" w:rsidP="006369FD">
      <w:pPr>
        <w:jc w:val="both"/>
        <w:rPr>
          <w:rFonts w:eastAsia="宋体"/>
          <w:b/>
          <w:lang w:eastAsia="zh-CN"/>
        </w:rPr>
      </w:pPr>
      <w:r>
        <w:rPr>
          <w:rFonts w:eastAsia="宋体"/>
          <w:b/>
          <w:lang w:eastAsia="zh-CN"/>
        </w:rPr>
        <w:t xml:space="preserve">Observation </w:t>
      </w:r>
      <w:r w:rsidR="008D2494">
        <w:rPr>
          <w:rFonts w:eastAsia="宋体"/>
          <w:b/>
          <w:lang w:eastAsia="zh-CN"/>
        </w:rPr>
        <w:t>6</w:t>
      </w:r>
      <w:r w:rsidRPr="00117CE7">
        <w:rPr>
          <w:rFonts w:eastAsia="宋体"/>
          <w:b/>
          <w:lang w:eastAsia="zh-CN"/>
        </w:rPr>
        <w:t xml:space="preserve">: </w:t>
      </w:r>
      <w:r>
        <w:rPr>
          <w:rFonts w:eastAsia="宋体"/>
          <w:b/>
          <w:lang w:eastAsia="zh-CN"/>
        </w:rPr>
        <w:t xml:space="preserve">According to the current measurement procedure, for the event A3/A5 measurement, if a PCell is on the MO which is associated with the event-related neighbour cells, </w:t>
      </w:r>
      <w:r w:rsidRPr="00ED00B9">
        <w:rPr>
          <w:rFonts w:eastAsia="宋体"/>
          <w:b/>
          <w:u w:val="single"/>
          <w:lang w:eastAsia="zh-CN"/>
        </w:rPr>
        <w:t xml:space="preserve">this PCell </w:t>
      </w:r>
      <w:r w:rsidR="00E700A6" w:rsidRPr="00ED00B9">
        <w:rPr>
          <w:rFonts w:eastAsia="宋体"/>
          <w:b/>
          <w:u w:val="single"/>
          <w:lang w:eastAsia="zh-CN"/>
        </w:rPr>
        <w:t xml:space="preserve">may </w:t>
      </w:r>
      <w:r w:rsidRPr="00ED00B9">
        <w:rPr>
          <w:rFonts w:eastAsia="宋体"/>
          <w:b/>
          <w:u w:val="single"/>
          <w:lang w:eastAsia="zh-CN"/>
        </w:rPr>
        <w:t>be considered to be a neighbour cell</w:t>
      </w:r>
      <w:r w:rsidR="00E700A6" w:rsidRPr="00ED00B9">
        <w:rPr>
          <w:u w:val="single"/>
        </w:rPr>
        <w:t xml:space="preserve"> </w:t>
      </w:r>
      <w:r w:rsidR="00E700A6" w:rsidRPr="00ED00B9">
        <w:rPr>
          <w:rFonts w:eastAsia="宋体"/>
          <w:b/>
          <w:u w:val="single"/>
          <w:lang w:eastAsia="zh-CN"/>
        </w:rPr>
        <w:t>erroneously</w:t>
      </w:r>
      <w:r w:rsidRPr="00ED00B9">
        <w:rPr>
          <w:rFonts w:eastAsia="宋体"/>
          <w:b/>
          <w:u w:val="single"/>
          <w:lang w:eastAsia="zh-CN"/>
        </w:rPr>
        <w:t>.</w:t>
      </w:r>
    </w:p>
    <w:p w14:paraId="57E24D91" w14:textId="77777777" w:rsidR="006369FD" w:rsidRDefault="006369FD" w:rsidP="006369FD">
      <w:pPr>
        <w:jc w:val="both"/>
        <w:rPr>
          <w:rFonts w:eastAsia="宋体"/>
          <w:lang w:eastAsia="zh-CN"/>
        </w:rPr>
      </w:pPr>
      <w:r>
        <w:rPr>
          <w:rFonts w:eastAsia="宋体"/>
          <w:lang w:eastAsia="zh-CN"/>
        </w:rPr>
        <w:t xml:space="preserve">We think such triggering of the event A3/A5 is undesired since the PCell on MO1 and the PCell on MO2 are </w:t>
      </w:r>
      <w:r w:rsidRPr="004101CA">
        <w:rPr>
          <w:rFonts w:eastAsia="宋体"/>
          <w:lang w:eastAsia="zh-CN"/>
        </w:rPr>
        <w:t>essentially the same cell</w:t>
      </w:r>
      <w:r>
        <w:rPr>
          <w:rFonts w:eastAsia="宋体"/>
          <w:lang w:eastAsia="zh-CN"/>
        </w:rPr>
        <w:t>. The corresponding measurement report cannot assist the network on RRM operations (e.g. handover) and instead may have certain negative impacts e.g. misleading the network. Besides, this kind of measurement report also results in unnecessary UE reporting and signalling overhead.</w:t>
      </w:r>
    </w:p>
    <w:p w14:paraId="1FC6AA4A" w14:textId="77777777" w:rsidR="006369FD" w:rsidRDefault="006369FD" w:rsidP="006369FD">
      <w:pPr>
        <w:jc w:val="both"/>
        <w:rPr>
          <w:rFonts w:eastAsia="宋体"/>
          <w:lang w:eastAsia="zh-CN"/>
        </w:rPr>
      </w:pPr>
      <w:r>
        <w:rPr>
          <w:rFonts w:eastAsia="宋体"/>
          <w:lang w:eastAsia="zh-CN"/>
        </w:rPr>
        <w:t>The procedure in 5.5.4.1 was introduced for the CA scenario to enable the network to change an SCell to PCell if needed, but not to compare the results of the same cell on different SSBs. Therefore, the issue of the unexpected event A3/A5 triggering in the NCD-SSB scenario should be addressed.</w:t>
      </w:r>
    </w:p>
    <w:p w14:paraId="237FA0F7" w14:textId="0A5C479E" w:rsidR="006369FD" w:rsidRPr="00117CE7" w:rsidRDefault="006369FD" w:rsidP="006369FD">
      <w:pPr>
        <w:jc w:val="both"/>
        <w:rPr>
          <w:rFonts w:eastAsia="宋体"/>
          <w:b/>
          <w:lang w:eastAsia="zh-CN"/>
        </w:rPr>
      </w:pPr>
      <w:r>
        <w:rPr>
          <w:rFonts w:eastAsia="宋体"/>
          <w:b/>
          <w:lang w:eastAsia="zh-CN"/>
        </w:rPr>
        <w:t xml:space="preserve">Observation </w:t>
      </w:r>
      <w:r w:rsidR="008D2494">
        <w:rPr>
          <w:rFonts w:eastAsia="宋体"/>
          <w:b/>
          <w:lang w:eastAsia="zh-CN"/>
        </w:rPr>
        <w:t>7</w:t>
      </w:r>
      <w:r w:rsidRPr="00117CE7">
        <w:rPr>
          <w:rFonts w:eastAsia="宋体"/>
          <w:b/>
          <w:lang w:eastAsia="zh-CN"/>
        </w:rPr>
        <w:t xml:space="preserve">: </w:t>
      </w:r>
      <w:r>
        <w:rPr>
          <w:rFonts w:eastAsia="宋体"/>
          <w:b/>
          <w:lang w:eastAsia="zh-CN"/>
        </w:rPr>
        <w:t>For RedCap UEs, if the serving cell MO is one MO while another MO associated with event A3/A5 is also the MO of the SSB of the PCell, the event A3/A5 reporting may be triggered by the PCell measurement results from the two MOs, rather than by the PCell measurement result on serving cell MO and the neighbour cell measurement results on the other MO, which results in unnecessary and possibly misleading measurement reports.</w:t>
      </w:r>
    </w:p>
    <w:p w14:paraId="724EF387" w14:textId="113424D6" w:rsidR="006369FD" w:rsidRPr="00117CE7" w:rsidRDefault="00F04545" w:rsidP="006369FD">
      <w:pPr>
        <w:numPr>
          <w:ilvl w:val="0"/>
          <w:numId w:val="20"/>
        </w:numPr>
        <w:spacing w:before="240" w:after="120"/>
        <w:jc w:val="both"/>
        <w:rPr>
          <w:rFonts w:eastAsia="宋体"/>
          <w:bCs/>
          <w:lang w:eastAsia="zh-CN"/>
        </w:rPr>
      </w:pPr>
      <w:r>
        <w:rPr>
          <w:rFonts w:eastAsia="宋体"/>
          <w:b/>
          <w:bCs/>
          <w:lang w:eastAsia="zh-CN"/>
        </w:rPr>
        <w:t>Clarification</w:t>
      </w:r>
      <w:r w:rsidR="006369FD">
        <w:rPr>
          <w:rFonts w:eastAsia="宋体"/>
          <w:b/>
          <w:bCs/>
          <w:lang w:eastAsia="zh-CN"/>
        </w:rPr>
        <w:t>:</w:t>
      </w:r>
    </w:p>
    <w:p w14:paraId="59E16D0A" w14:textId="77777777" w:rsidR="006369FD" w:rsidRDefault="006369FD" w:rsidP="006369FD">
      <w:pPr>
        <w:jc w:val="both"/>
        <w:rPr>
          <w:rFonts w:eastAsia="宋体"/>
          <w:lang w:eastAsia="zh-CN"/>
        </w:rPr>
      </w:pPr>
      <w:r>
        <w:rPr>
          <w:rFonts w:eastAsia="宋体" w:hint="eastAsia"/>
          <w:lang w:eastAsia="zh-CN"/>
        </w:rPr>
        <w:t>T</w:t>
      </w:r>
      <w:r>
        <w:rPr>
          <w:rFonts w:eastAsia="宋体"/>
          <w:lang w:eastAsia="zh-CN"/>
        </w:rPr>
        <w:t>he issue analysed above comes from that the procedure in 5.5.4.1 specifies the PCell on other MOs which are not the current serving cell MO to be a neighbour cell. Hence, the solution can be straightforward to clarify that the PCell will not be considered as a neighbour cell in any case.</w:t>
      </w:r>
    </w:p>
    <w:p w14:paraId="1BF12209" w14:textId="116F37BC" w:rsidR="00E700A6" w:rsidRPr="0003031F" w:rsidRDefault="00E700A6" w:rsidP="0003031F">
      <w:pPr>
        <w:widowControl w:val="0"/>
        <w:spacing w:before="120"/>
        <w:jc w:val="both"/>
        <w:outlineLvl w:val="2"/>
        <w:rPr>
          <w:rFonts w:ascii="Arial" w:eastAsiaTheme="minorEastAsia" w:hAnsi="Arial"/>
          <w:b/>
          <w:lang w:eastAsia="zh-CN"/>
        </w:rPr>
      </w:pPr>
      <w:r w:rsidRPr="00C46EFC">
        <w:rPr>
          <w:rFonts w:ascii="Arial" w:eastAsiaTheme="minorEastAsia" w:hAnsi="Arial"/>
          <w:b/>
          <w:highlight w:val="yellow"/>
          <w:lang w:eastAsia="zh-CN"/>
        </w:rPr>
        <w:t xml:space="preserve">Option 1 </w:t>
      </w:r>
      <w:r w:rsidRPr="00C46EFC">
        <w:rPr>
          <w:rFonts w:ascii="Arial" w:eastAsiaTheme="minorEastAsia" w:hAnsi="Arial" w:hint="eastAsia"/>
          <w:b/>
          <w:highlight w:val="yellow"/>
          <w:lang w:eastAsia="zh-CN"/>
        </w:rPr>
        <w:t>T</w:t>
      </w:r>
      <w:r w:rsidRPr="00C46EFC">
        <w:rPr>
          <w:rFonts w:ascii="Arial" w:eastAsiaTheme="minorEastAsia" w:hAnsi="Arial"/>
          <w:b/>
          <w:highlight w:val="yellow"/>
          <w:lang w:eastAsia="zh-CN"/>
        </w:rPr>
        <w:t>ext proposal for TS 38.331 v17.1.0</w:t>
      </w:r>
    </w:p>
    <w:p w14:paraId="38210129" w14:textId="77777777" w:rsidR="006369FD" w:rsidRDefault="006369FD" w:rsidP="006369FD">
      <w:pPr>
        <w:jc w:val="both"/>
        <w:rPr>
          <w:rFonts w:eastAsia="宋体"/>
          <w:lang w:eastAsia="zh-CN"/>
        </w:rPr>
      </w:pPr>
      <w:r>
        <w:rPr>
          <w:rFonts w:eastAsia="宋体"/>
          <w:lang w:eastAsia="zh-CN"/>
        </w:rPr>
        <w:t>One option is to update the procedure in 5.5.4.1. An example for clarification is given as follows.</w:t>
      </w:r>
    </w:p>
    <w:tbl>
      <w:tblPr>
        <w:tblStyle w:val="af8"/>
        <w:tblW w:w="0" w:type="auto"/>
        <w:tblLook w:val="04A0" w:firstRow="1" w:lastRow="0" w:firstColumn="1" w:lastColumn="0" w:noHBand="0" w:noVBand="1"/>
      </w:tblPr>
      <w:tblGrid>
        <w:gridCol w:w="9629"/>
      </w:tblGrid>
      <w:tr w:rsidR="006369FD" w14:paraId="6A3A08F9" w14:textId="77777777" w:rsidTr="00EA2855">
        <w:tc>
          <w:tcPr>
            <w:tcW w:w="9629" w:type="dxa"/>
          </w:tcPr>
          <w:p w14:paraId="65364447" w14:textId="77777777" w:rsidR="006369FD" w:rsidRPr="00C25FE4" w:rsidRDefault="006369FD" w:rsidP="00EA2855">
            <w:pPr>
              <w:widowControl w:val="0"/>
              <w:spacing w:before="120"/>
              <w:outlineLvl w:val="2"/>
              <w:rPr>
                <w:rFonts w:ascii="Arial" w:eastAsiaTheme="minorEastAsia" w:hAnsi="Arial"/>
                <w:b/>
                <w:lang w:eastAsia="zh-CN"/>
              </w:rPr>
            </w:pPr>
            <w:r w:rsidRPr="00C25FE4">
              <w:rPr>
                <w:rFonts w:ascii="Arial" w:eastAsiaTheme="minorEastAsia" w:hAnsi="Arial" w:hint="eastAsia"/>
                <w:b/>
                <w:lang w:eastAsia="zh-CN"/>
              </w:rPr>
              <w:t>T</w:t>
            </w:r>
            <w:r w:rsidRPr="00C25FE4">
              <w:rPr>
                <w:rFonts w:ascii="Arial" w:eastAsiaTheme="minorEastAsia" w:hAnsi="Arial"/>
                <w:b/>
                <w:lang w:eastAsia="zh-CN"/>
              </w:rPr>
              <w:t>ext proposal for TS 38.331 v17.1.0</w:t>
            </w:r>
          </w:p>
          <w:p w14:paraId="6DE65572" w14:textId="77777777" w:rsidR="006369FD" w:rsidRPr="00146E76" w:rsidRDefault="006369FD" w:rsidP="00EA2855">
            <w:pPr>
              <w:widowControl w:val="0"/>
              <w:spacing w:before="120"/>
              <w:outlineLvl w:val="2"/>
              <w:rPr>
                <w:rFonts w:ascii="Arial" w:hAnsi="Arial"/>
                <w:sz w:val="28"/>
                <w:lang w:eastAsia="ja-JP"/>
              </w:rPr>
            </w:pPr>
            <w:r w:rsidRPr="00146E76">
              <w:rPr>
                <w:rFonts w:ascii="Arial" w:hAnsi="Arial"/>
                <w:sz w:val="28"/>
                <w:lang w:eastAsia="ja-JP"/>
              </w:rPr>
              <w:t>5.5.4</w:t>
            </w:r>
            <w:r w:rsidRPr="00146E76">
              <w:rPr>
                <w:rFonts w:ascii="Arial" w:hAnsi="Arial"/>
                <w:sz w:val="28"/>
                <w:lang w:eastAsia="ja-JP"/>
              </w:rPr>
              <w:tab/>
              <w:t>Measurement report triggering</w:t>
            </w:r>
          </w:p>
          <w:p w14:paraId="3868E7B5" w14:textId="77777777" w:rsidR="006369FD" w:rsidRPr="00146E76" w:rsidRDefault="006369FD" w:rsidP="00EA2855">
            <w:pPr>
              <w:widowControl w:val="0"/>
              <w:rPr>
                <w:rFonts w:ascii="Arial" w:hAnsi="Arial"/>
                <w:sz w:val="24"/>
                <w:lang w:eastAsia="ja-JP"/>
              </w:rPr>
            </w:pPr>
            <w:r w:rsidRPr="00146E76">
              <w:rPr>
                <w:rFonts w:ascii="Arial" w:hAnsi="Arial"/>
                <w:sz w:val="24"/>
                <w:lang w:eastAsia="ja-JP"/>
              </w:rPr>
              <w:t>5.5.4.1</w:t>
            </w:r>
            <w:r w:rsidRPr="00146E76">
              <w:rPr>
                <w:rFonts w:ascii="Arial" w:hAnsi="Arial"/>
                <w:sz w:val="24"/>
                <w:lang w:eastAsia="ja-JP"/>
              </w:rPr>
              <w:tab/>
            </w:r>
            <w:r>
              <w:rPr>
                <w:rFonts w:ascii="Arial" w:hAnsi="Arial"/>
                <w:sz w:val="24"/>
                <w:lang w:eastAsia="ja-JP"/>
              </w:rPr>
              <w:tab/>
            </w:r>
            <w:r w:rsidRPr="00146E76">
              <w:rPr>
                <w:rFonts w:ascii="Arial" w:hAnsi="Arial"/>
                <w:sz w:val="24"/>
                <w:lang w:eastAsia="ja-JP"/>
              </w:rPr>
              <w:t>General</w:t>
            </w:r>
          </w:p>
          <w:p w14:paraId="2B8DD6CF" w14:textId="77777777" w:rsidR="006369FD" w:rsidRPr="00146E76" w:rsidRDefault="006369FD" w:rsidP="00EA2855">
            <w:pPr>
              <w:widowControl w:val="0"/>
              <w:rPr>
                <w:lang w:eastAsia="ja-JP"/>
              </w:rPr>
            </w:pPr>
            <w:r w:rsidRPr="00146E76">
              <w:rPr>
                <w:lang w:eastAsia="ja-JP"/>
              </w:rPr>
              <w:t>If AS security has been activated successfully, the UE shall:</w:t>
            </w:r>
          </w:p>
          <w:p w14:paraId="7B7684AF" w14:textId="77777777" w:rsidR="006369FD" w:rsidRPr="00146E76" w:rsidRDefault="006369FD" w:rsidP="00EA2855">
            <w:pPr>
              <w:widowControl w:val="0"/>
              <w:ind w:left="568" w:hanging="284"/>
              <w:rPr>
                <w:lang w:eastAsia="ja-JP"/>
              </w:rPr>
            </w:pPr>
            <w:r w:rsidRPr="00146E76">
              <w:rPr>
                <w:lang w:eastAsia="ja-JP"/>
              </w:rPr>
              <w:t>1&gt;</w:t>
            </w:r>
            <w:r w:rsidRPr="00146E76">
              <w:rPr>
                <w:lang w:eastAsia="ja-JP"/>
              </w:rPr>
              <w:tab/>
              <w:t xml:space="preserve">for each </w:t>
            </w:r>
            <w:r w:rsidRPr="00146E76">
              <w:rPr>
                <w:i/>
                <w:lang w:eastAsia="ja-JP"/>
              </w:rPr>
              <w:t>measId</w:t>
            </w:r>
            <w:r w:rsidRPr="00146E76">
              <w:rPr>
                <w:lang w:eastAsia="ja-JP"/>
              </w:rPr>
              <w:t xml:space="preserve"> included in the </w:t>
            </w:r>
            <w:r w:rsidRPr="00146E76">
              <w:rPr>
                <w:i/>
                <w:lang w:eastAsia="ja-JP"/>
              </w:rPr>
              <w:t>measIdList</w:t>
            </w:r>
            <w:r w:rsidRPr="00146E76">
              <w:rPr>
                <w:lang w:eastAsia="ja-JP"/>
              </w:rPr>
              <w:t xml:space="preserve"> within </w:t>
            </w:r>
            <w:r w:rsidRPr="00146E76">
              <w:rPr>
                <w:i/>
                <w:lang w:eastAsia="ja-JP"/>
              </w:rPr>
              <w:t>VarMeasConfig</w:t>
            </w:r>
            <w:r w:rsidRPr="00146E76">
              <w:rPr>
                <w:lang w:eastAsia="ja-JP"/>
              </w:rPr>
              <w:t>:</w:t>
            </w:r>
          </w:p>
          <w:p w14:paraId="0CCD2457" w14:textId="77777777" w:rsidR="006369FD" w:rsidRPr="00146E76" w:rsidRDefault="006369FD" w:rsidP="00EA2855">
            <w:pPr>
              <w:widowControl w:val="0"/>
              <w:ind w:left="851" w:hanging="284"/>
              <w:rPr>
                <w:lang w:eastAsia="ja-JP"/>
              </w:rPr>
            </w:pPr>
            <w:r w:rsidRPr="00146E76">
              <w:rPr>
                <w:lang w:eastAsia="ja-JP"/>
              </w:rPr>
              <w:t>2&gt;</w:t>
            </w:r>
            <w:r w:rsidRPr="00146E76">
              <w:rPr>
                <w:lang w:eastAsia="ja-JP"/>
              </w:rPr>
              <w:tab/>
              <w:t xml:space="preserve">if the corresponding </w:t>
            </w:r>
            <w:r w:rsidRPr="00146E76">
              <w:rPr>
                <w:i/>
                <w:lang w:eastAsia="ja-JP"/>
              </w:rPr>
              <w:t>reportConfig</w:t>
            </w:r>
            <w:r w:rsidRPr="00146E76">
              <w:rPr>
                <w:lang w:eastAsia="ja-JP"/>
              </w:rPr>
              <w:t xml:space="preserve"> includes a </w:t>
            </w:r>
            <w:r w:rsidRPr="00146E76">
              <w:rPr>
                <w:i/>
                <w:lang w:eastAsia="ja-JP"/>
              </w:rPr>
              <w:t>reportType</w:t>
            </w:r>
            <w:r w:rsidRPr="00146E76">
              <w:rPr>
                <w:lang w:eastAsia="ja-JP"/>
              </w:rPr>
              <w:t xml:space="preserve"> set to </w:t>
            </w:r>
            <w:r w:rsidRPr="00146E76">
              <w:rPr>
                <w:i/>
                <w:lang w:eastAsia="ja-JP"/>
              </w:rPr>
              <w:t>eventTriggered</w:t>
            </w:r>
            <w:r w:rsidRPr="00146E76">
              <w:rPr>
                <w:lang w:eastAsia="ja-JP"/>
              </w:rPr>
              <w:t xml:space="preserve"> or </w:t>
            </w:r>
            <w:r w:rsidRPr="00146E76">
              <w:rPr>
                <w:i/>
                <w:lang w:eastAsia="ja-JP"/>
              </w:rPr>
              <w:t>periodical</w:t>
            </w:r>
            <w:r w:rsidRPr="00146E76">
              <w:rPr>
                <w:lang w:eastAsia="ja-JP"/>
              </w:rPr>
              <w:t>:</w:t>
            </w:r>
          </w:p>
          <w:p w14:paraId="34F7CD56" w14:textId="77777777" w:rsidR="006369FD" w:rsidRPr="00146E76" w:rsidRDefault="006369FD" w:rsidP="00EA2855">
            <w:pPr>
              <w:widowControl w:val="0"/>
              <w:ind w:left="1135" w:hanging="284"/>
              <w:rPr>
                <w:lang w:eastAsia="ja-JP"/>
              </w:rPr>
            </w:pPr>
            <w:r w:rsidRPr="00146E76">
              <w:rPr>
                <w:lang w:eastAsia="ja-JP"/>
              </w:rPr>
              <w:t>3&gt;</w:t>
            </w:r>
            <w:r w:rsidRPr="00146E76">
              <w:rPr>
                <w:lang w:eastAsia="ja-JP"/>
              </w:rPr>
              <w:tab/>
              <w:t xml:space="preserve">if the corresponding </w:t>
            </w:r>
            <w:r w:rsidRPr="00146E76">
              <w:rPr>
                <w:i/>
                <w:lang w:eastAsia="ja-JP"/>
              </w:rPr>
              <w:t>measObject</w:t>
            </w:r>
            <w:r w:rsidRPr="00146E76">
              <w:rPr>
                <w:lang w:eastAsia="ja-JP"/>
              </w:rPr>
              <w:t xml:space="preserve"> concerns NR:</w:t>
            </w:r>
          </w:p>
          <w:p w14:paraId="218D2AC5" w14:textId="77777777" w:rsidR="006369FD" w:rsidRPr="00146E76" w:rsidRDefault="006369FD" w:rsidP="00EA2855">
            <w:pPr>
              <w:widowControl w:val="0"/>
              <w:ind w:left="1418" w:hanging="284"/>
              <w:rPr>
                <w:rFonts w:eastAsia="Malgun Gothic"/>
                <w:lang w:eastAsia="ko-KR"/>
              </w:rPr>
            </w:pPr>
            <w:r w:rsidRPr="00146E76">
              <w:rPr>
                <w:rFonts w:eastAsia="Malgun Gothic"/>
                <w:lang w:eastAsia="ko-KR"/>
              </w:rPr>
              <w:t>4&gt;</w:t>
            </w:r>
            <w:r w:rsidRPr="00146E76">
              <w:rPr>
                <w:rFonts w:eastAsia="Malgun Gothic"/>
                <w:lang w:eastAsia="ko-KR"/>
              </w:rPr>
              <w:tab/>
              <w:t xml:space="preserve">if the corresponding </w:t>
            </w:r>
            <w:r w:rsidRPr="00146E76">
              <w:rPr>
                <w:rFonts w:eastAsia="Malgun Gothic"/>
                <w:i/>
                <w:lang w:eastAsia="ko-KR"/>
              </w:rPr>
              <w:t>reportConfig</w:t>
            </w:r>
            <w:r w:rsidRPr="00146E76">
              <w:rPr>
                <w:rFonts w:eastAsia="Malgun Gothic"/>
                <w:lang w:eastAsia="ko-KR"/>
              </w:rPr>
              <w:t xml:space="preserve"> includes </w:t>
            </w:r>
            <w:r w:rsidRPr="00146E76">
              <w:rPr>
                <w:rFonts w:eastAsia="Malgun Gothic"/>
                <w:i/>
                <w:lang w:eastAsia="ko-KR"/>
              </w:rPr>
              <w:t>measRSSI-ReportConfig</w:t>
            </w:r>
            <w:r w:rsidRPr="00146E76">
              <w:rPr>
                <w:rFonts w:eastAsia="Malgun Gothic"/>
                <w:lang w:eastAsia="ko-KR"/>
              </w:rPr>
              <w:t>:</w:t>
            </w:r>
          </w:p>
          <w:p w14:paraId="3FAE88D4" w14:textId="77777777" w:rsidR="006369FD" w:rsidRPr="00146E76" w:rsidRDefault="006369FD" w:rsidP="00EA2855">
            <w:pPr>
              <w:widowControl w:val="0"/>
              <w:ind w:left="1702" w:hanging="284"/>
              <w:rPr>
                <w:rFonts w:eastAsia="Malgun Gothic"/>
                <w:lang w:eastAsia="ko-KR"/>
              </w:rPr>
            </w:pPr>
            <w:r w:rsidRPr="00146E76">
              <w:rPr>
                <w:rFonts w:eastAsia="Malgun Gothic"/>
                <w:lang w:eastAsia="ko-KR"/>
              </w:rPr>
              <w:t>5&gt;</w:t>
            </w:r>
            <w:r w:rsidRPr="00146E76">
              <w:rPr>
                <w:rFonts w:eastAsia="Malgun Gothic"/>
                <w:lang w:eastAsia="ko-KR"/>
              </w:rPr>
              <w:tab/>
              <w:t>consider the resource indicated by the</w:t>
            </w:r>
            <w:r w:rsidRPr="00146E76">
              <w:rPr>
                <w:rFonts w:eastAsia="Malgun Gothic"/>
                <w:i/>
                <w:lang w:eastAsia="ko-KR"/>
              </w:rPr>
              <w:t xml:space="preserve"> rmtc-Config</w:t>
            </w:r>
            <w:r w:rsidRPr="00146E76">
              <w:rPr>
                <w:rFonts w:eastAsia="Malgun Gothic"/>
                <w:lang w:eastAsia="ko-KR"/>
              </w:rPr>
              <w:t xml:space="preserve"> on the associated frequency to be applicable;</w:t>
            </w:r>
          </w:p>
          <w:p w14:paraId="25C40EE0" w14:textId="77777777" w:rsidR="006369FD" w:rsidRPr="00146E76" w:rsidRDefault="006369FD" w:rsidP="00EA2855">
            <w:pPr>
              <w:widowControl w:val="0"/>
              <w:ind w:left="1418" w:hanging="284"/>
              <w:rPr>
                <w:lang w:eastAsia="ja-JP"/>
              </w:rPr>
            </w:pPr>
            <w:r w:rsidRPr="00146E76">
              <w:rPr>
                <w:lang w:eastAsia="ja-JP"/>
              </w:rPr>
              <w:t>4&gt;</w:t>
            </w:r>
            <w:r w:rsidRPr="00146E76">
              <w:rPr>
                <w:lang w:eastAsia="ja-JP"/>
              </w:rPr>
              <w:tab/>
              <w:t xml:space="preserve">if the </w:t>
            </w:r>
            <w:r w:rsidRPr="00146E76">
              <w:rPr>
                <w:i/>
                <w:iCs/>
                <w:lang w:eastAsia="ja-JP"/>
              </w:rPr>
              <w:t>eventA1</w:t>
            </w:r>
            <w:r w:rsidRPr="00146E76">
              <w:rPr>
                <w:lang w:eastAsia="ja-JP"/>
              </w:rPr>
              <w:t xml:space="preserve"> or </w:t>
            </w:r>
            <w:r w:rsidRPr="00146E76">
              <w:rPr>
                <w:i/>
                <w:iCs/>
                <w:lang w:eastAsia="ja-JP"/>
              </w:rPr>
              <w:t>eventA2</w:t>
            </w:r>
            <w:r w:rsidRPr="00146E76">
              <w:rPr>
                <w:lang w:eastAsia="ja-JP"/>
              </w:rPr>
              <w:t xml:space="preserve"> is configured in the corresponding </w:t>
            </w:r>
            <w:r w:rsidRPr="00146E76">
              <w:rPr>
                <w:i/>
                <w:lang w:eastAsia="ja-JP"/>
              </w:rPr>
              <w:t>reportConfig</w:t>
            </w:r>
            <w:r w:rsidRPr="00146E76">
              <w:rPr>
                <w:lang w:eastAsia="ja-JP"/>
              </w:rPr>
              <w:t>:</w:t>
            </w:r>
          </w:p>
          <w:p w14:paraId="6D7B6364" w14:textId="77777777" w:rsidR="006369FD" w:rsidRPr="00146E76" w:rsidRDefault="006369FD" w:rsidP="00EA2855">
            <w:pPr>
              <w:widowControl w:val="0"/>
              <w:ind w:left="1702" w:hanging="284"/>
              <w:rPr>
                <w:lang w:eastAsia="ja-JP"/>
              </w:rPr>
            </w:pPr>
            <w:r w:rsidRPr="00146E76">
              <w:rPr>
                <w:lang w:eastAsia="ja-JP"/>
              </w:rPr>
              <w:lastRenderedPageBreak/>
              <w:t>5&gt;</w:t>
            </w:r>
            <w:r w:rsidRPr="00146E76">
              <w:rPr>
                <w:lang w:eastAsia="ja-JP"/>
              </w:rPr>
              <w:tab/>
              <w:t>consider only the serving cell to be applicable;</w:t>
            </w:r>
          </w:p>
          <w:p w14:paraId="31A0E020" w14:textId="77777777" w:rsidR="006369FD" w:rsidRPr="00146E76" w:rsidRDefault="006369FD" w:rsidP="00EA2855">
            <w:pPr>
              <w:widowControl w:val="0"/>
              <w:ind w:left="1418" w:hanging="284"/>
              <w:rPr>
                <w:lang w:eastAsia="ja-JP"/>
              </w:rPr>
            </w:pPr>
            <w:r w:rsidRPr="00146E76">
              <w:rPr>
                <w:lang w:eastAsia="ja-JP"/>
              </w:rPr>
              <w:t>4&gt;</w:t>
            </w:r>
            <w:r w:rsidRPr="00146E76">
              <w:rPr>
                <w:lang w:eastAsia="ja-JP"/>
              </w:rPr>
              <w:tab/>
              <w:t xml:space="preserve">if the </w:t>
            </w:r>
            <w:r w:rsidRPr="00146E76">
              <w:rPr>
                <w:i/>
                <w:lang w:eastAsia="ja-JP"/>
              </w:rPr>
              <w:t>eventA3</w:t>
            </w:r>
            <w:r w:rsidRPr="00146E76">
              <w:rPr>
                <w:lang w:eastAsia="ja-JP"/>
              </w:rPr>
              <w:t xml:space="preserve"> or </w:t>
            </w:r>
            <w:r w:rsidRPr="00146E76">
              <w:rPr>
                <w:i/>
                <w:lang w:eastAsia="ja-JP"/>
              </w:rPr>
              <w:t>eventA5</w:t>
            </w:r>
            <w:r w:rsidRPr="00146E76">
              <w:rPr>
                <w:lang w:eastAsia="ja-JP"/>
              </w:rPr>
              <w:t xml:space="preserve"> is configured in the corresponding </w:t>
            </w:r>
            <w:r w:rsidRPr="00146E76">
              <w:rPr>
                <w:i/>
                <w:lang w:eastAsia="ja-JP"/>
              </w:rPr>
              <w:t>reportConfig</w:t>
            </w:r>
            <w:r w:rsidRPr="00146E76">
              <w:rPr>
                <w:lang w:eastAsia="ja-JP"/>
              </w:rPr>
              <w:t>:</w:t>
            </w:r>
          </w:p>
          <w:p w14:paraId="03C2FB94" w14:textId="361FB12C" w:rsidR="006369FD" w:rsidRPr="00146E76" w:rsidRDefault="006369FD" w:rsidP="00724238">
            <w:pPr>
              <w:widowControl w:val="0"/>
              <w:ind w:left="1702" w:hanging="284"/>
              <w:rPr>
                <w:rFonts w:eastAsia="MS Mincho"/>
                <w:lang w:eastAsia="ja-JP"/>
              </w:rPr>
            </w:pPr>
            <w:r w:rsidRPr="00146E76">
              <w:rPr>
                <w:lang w:eastAsia="ja-JP"/>
              </w:rPr>
              <w:t>5&gt;</w:t>
            </w:r>
            <w:r w:rsidRPr="00146E76">
              <w:rPr>
                <w:lang w:eastAsia="ja-JP"/>
              </w:rPr>
              <w:tab/>
              <w:t xml:space="preserve">if a serving cell is associated with a </w:t>
            </w:r>
            <w:r w:rsidRPr="00146E76">
              <w:rPr>
                <w:i/>
                <w:lang w:eastAsia="ja-JP"/>
              </w:rPr>
              <w:t>measObjectNR</w:t>
            </w:r>
            <w:r w:rsidRPr="00146E76">
              <w:rPr>
                <w:lang w:eastAsia="ja-JP"/>
              </w:rPr>
              <w:t xml:space="preserve"> and neighbours are associated with another </w:t>
            </w:r>
            <w:r w:rsidRPr="00146E76">
              <w:rPr>
                <w:i/>
                <w:lang w:eastAsia="ja-JP"/>
              </w:rPr>
              <w:t>measObjectNR</w:t>
            </w:r>
            <w:r w:rsidRPr="00146E76">
              <w:rPr>
                <w:lang w:eastAsia="ja-JP"/>
              </w:rPr>
              <w:t xml:space="preserve">, consider </w:t>
            </w:r>
            <w:r w:rsidRPr="0003031F">
              <w:rPr>
                <w:highlight w:val="yellow"/>
                <w:lang w:eastAsia="ja-JP"/>
              </w:rPr>
              <w:t>any serving cell associated</w:t>
            </w:r>
            <w:r w:rsidRPr="00146E76">
              <w:rPr>
                <w:lang w:eastAsia="ja-JP"/>
              </w:rPr>
              <w:t xml:space="preserve"> with the other </w:t>
            </w:r>
            <w:r w:rsidRPr="00146E76">
              <w:rPr>
                <w:i/>
                <w:lang w:eastAsia="ja-JP"/>
              </w:rPr>
              <w:t>measObjectNR</w:t>
            </w:r>
            <w:r w:rsidRPr="00146E76">
              <w:rPr>
                <w:lang w:eastAsia="ja-JP"/>
              </w:rPr>
              <w:t xml:space="preserve"> to be a neighbouring cell as well</w:t>
            </w:r>
            <w:r w:rsidRPr="00A53E4B">
              <w:rPr>
                <w:color w:val="FF0000"/>
                <w:u w:val="single"/>
                <w:lang w:eastAsia="ja-JP"/>
              </w:rPr>
              <w:t xml:space="preserve">, except for the PCell </w:t>
            </w:r>
            <w:r w:rsidR="00F04545" w:rsidRPr="00A53E4B">
              <w:rPr>
                <w:color w:val="FF0000"/>
                <w:u w:val="single"/>
                <w:lang w:eastAsia="ja-JP"/>
              </w:rPr>
              <w:t>for RedCap</w:t>
            </w:r>
            <w:r w:rsidRPr="00146E76">
              <w:rPr>
                <w:lang w:eastAsia="ja-JP"/>
              </w:rPr>
              <w:t>;</w:t>
            </w:r>
          </w:p>
        </w:tc>
      </w:tr>
    </w:tbl>
    <w:p w14:paraId="4F7718BD" w14:textId="77777777" w:rsidR="006369FD" w:rsidRDefault="006369FD" w:rsidP="006369FD">
      <w:pPr>
        <w:jc w:val="both"/>
        <w:rPr>
          <w:rFonts w:eastAsia="宋体"/>
          <w:lang w:eastAsia="zh-CN"/>
        </w:rPr>
      </w:pPr>
      <w:bookmarkStart w:id="9" w:name="_GoBack"/>
      <w:bookmarkEnd w:id="9"/>
    </w:p>
    <w:p w14:paraId="26FCF429" w14:textId="1875CE35" w:rsidR="006369FD" w:rsidRDefault="006369FD" w:rsidP="006369FD">
      <w:pPr>
        <w:jc w:val="both"/>
        <w:rPr>
          <w:rFonts w:eastAsia="宋体"/>
          <w:lang w:eastAsia="zh-CN"/>
        </w:rPr>
      </w:pPr>
      <w:r>
        <w:rPr>
          <w:rFonts w:eastAsia="宋体"/>
          <w:lang w:eastAsia="zh-CN"/>
        </w:rPr>
        <w:t>Another option is to add a NOTE.</w:t>
      </w:r>
    </w:p>
    <w:p w14:paraId="3A4057FA" w14:textId="74D82559" w:rsidR="00724238" w:rsidRPr="00C25FE4" w:rsidRDefault="00E700A6" w:rsidP="00724238">
      <w:pPr>
        <w:widowControl w:val="0"/>
        <w:spacing w:before="120"/>
        <w:jc w:val="both"/>
        <w:outlineLvl w:val="2"/>
        <w:rPr>
          <w:rFonts w:ascii="Arial" w:eastAsiaTheme="minorEastAsia" w:hAnsi="Arial"/>
          <w:b/>
          <w:lang w:eastAsia="zh-CN"/>
        </w:rPr>
      </w:pPr>
      <w:r w:rsidRPr="00C46EFC">
        <w:rPr>
          <w:rFonts w:ascii="Arial" w:eastAsiaTheme="minorEastAsia" w:hAnsi="Arial"/>
          <w:b/>
          <w:highlight w:val="yellow"/>
          <w:lang w:eastAsia="zh-CN"/>
        </w:rPr>
        <w:t xml:space="preserve">Option 2 </w:t>
      </w:r>
      <w:r w:rsidR="00724238" w:rsidRPr="00C46EFC">
        <w:rPr>
          <w:rFonts w:ascii="Arial" w:eastAsiaTheme="minorEastAsia" w:hAnsi="Arial" w:hint="eastAsia"/>
          <w:b/>
          <w:highlight w:val="yellow"/>
          <w:lang w:eastAsia="zh-CN"/>
        </w:rPr>
        <w:t>T</w:t>
      </w:r>
      <w:r w:rsidR="00724238" w:rsidRPr="00C46EFC">
        <w:rPr>
          <w:rFonts w:ascii="Arial" w:eastAsiaTheme="minorEastAsia" w:hAnsi="Arial"/>
          <w:b/>
          <w:highlight w:val="yellow"/>
          <w:lang w:eastAsia="zh-CN"/>
        </w:rPr>
        <w:t>ext proposal for TS 38.331 v17.1.0</w:t>
      </w:r>
    </w:p>
    <w:tbl>
      <w:tblPr>
        <w:tblStyle w:val="af8"/>
        <w:tblW w:w="0" w:type="auto"/>
        <w:tblLook w:val="04A0" w:firstRow="1" w:lastRow="0" w:firstColumn="1" w:lastColumn="0" w:noHBand="0" w:noVBand="1"/>
      </w:tblPr>
      <w:tblGrid>
        <w:gridCol w:w="9629"/>
      </w:tblGrid>
      <w:tr w:rsidR="00724238" w14:paraId="62BFCDD6" w14:textId="77777777" w:rsidTr="00724238">
        <w:tc>
          <w:tcPr>
            <w:tcW w:w="9629" w:type="dxa"/>
          </w:tcPr>
          <w:p w14:paraId="734874D7" w14:textId="77777777" w:rsidR="00724238" w:rsidRPr="00146E76" w:rsidRDefault="00724238" w:rsidP="00724238">
            <w:pPr>
              <w:widowControl w:val="0"/>
              <w:spacing w:before="120"/>
              <w:jc w:val="both"/>
              <w:outlineLvl w:val="2"/>
              <w:rPr>
                <w:rFonts w:ascii="Arial" w:hAnsi="Arial"/>
                <w:sz w:val="28"/>
                <w:lang w:eastAsia="ja-JP"/>
              </w:rPr>
            </w:pPr>
            <w:r w:rsidRPr="00146E76">
              <w:rPr>
                <w:rFonts w:ascii="Arial" w:hAnsi="Arial"/>
                <w:sz w:val="28"/>
                <w:lang w:eastAsia="ja-JP"/>
              </w:rPr>
              <w:t>5.5.4</w:t>
            </w:r>
            <w:r w:rsidRPr="00146E76">
              <w:rPr>
                <w:rFonts w:ascii="Arial" w:hAnsi="Arial"/>
                <w:sz w:val="28"/>
                <w:lang w:eastAsia="ja-JP"/>
              </w:rPr>
              <w:tab/>
              <w:t>Measurement report triggering</w:t>
            </w:r>
          </w:p>
          <w:p w14:paraId="3DB754BE" w14:textId="77777777" w:rsidR="00724238" w:rsidRPr="00146E76" w:rsidRDefault="00724238" w:rsidP="00724238">
            <w:pPr>
              <w:widowControl w:val="0"/>
              <w:jc w:val="both"/>
              <w:rPr>
                <w:rFonts w:ascii="Arial" w:hAnsi="Arial"/>
                <w:sz w:val="24"/>
                <w:lang w:eastAsia="ja-JP"/>
              </w:rPr>
            </w:pPr>
            <w:r w:rsidRPr="00146E76">
              <w:rPr>
                <w:rFonts w:ascii="Arial" w:hAnsi="Arial"/>
                <w:sz w:val="24"/>
                <w:lang w:eastAsia="ja-JP"/>
              </w:rPr>
              <w:t>5.5.4.1</w:t>
            </w:r>
            <w:r w:rsidRPr="00146E76">
              <w:rPr>
                <w:rFonts w:ascii="Arial" w:hAnsi="Arial"/>
                <w:sz w:val="24"/>
                <w:lang w:eastAsia="ja-JP"/>
              </w:rPr>
              <w:tab/>
            </w:r>
            <w:r>
              <w:rPr>
                <w:rFonts w:ascii="Arial" w:hAnsi="Arial"/>
                <w:sz w:val="24"/>
                <w:lang w:eastAsia="ja-JP"/>
              </w:rPr>
              <w:tab/>
            </w:r>
            <w:r w:rsidRPr="00146E76">
              <w:rPr>
                <w:rFonts w:ascii="Arial" w:hAnsi="Arial"/>
                <w:sz w:val="24"/>
                <w:lang w:eastAsia="ja-JP"/>
              </w:rPr>
              <w:t>General</w:t>
            </w:r>
          </w:p>
          <w:p w14:paraId="3D3AC195" w14:textId="77777777" w:rsidR="00724238" w:rsidRPr="00146E76" w:rsidRDefault="00724238" w:rsidP="00724238">
            <w:pPr>
              <w:widowControl w:val="0"/>
              <w:jc w:val="both"/>
              <w:rPr>
                <w:lang w:eastAsia="ja-JP"/>
              </w:rPr>
            </w:pPr>
            <w:r w:rsidRPr="00146E76">
              <w:rPr>
                <w:lang w:eastAsia="ja-JP"/>
              </w:rPr>
              <w:t>If AS security has been activated successfully, the UE shall:</w:t>
            </w:r>
          </w:p>
          <w:p w14:paraId="122152B0" w14:textId="77777777" w:rsidR="00724238" w:rsidRPr="00146E76" w:rsidRDefault="00724238" w:rsidP="00724238">
            <w:pPr>
              <w:widowControl w:val="0"/>
              <w:ind w:left="568" w:hanging="284"/>
              <w:jc w:val="both"/>
              <w:rPr>
                <w:lang w:eastAsia="ja-JP"/>
              </w:rPr>
            </w:pPr>
            <w:r w:rsidRPr="00146E76">
              <w:rPr>
                <w:lang w:eastAsia="ja-JP"/>
              </w:rPr>
              <w:t>1&gt;</w:t>
            </w:r>
            <w:r w:rsidRPr="00146E76">
              <w:rPr>
                <w:lang w:eastAsia="ja-JP"/>
              </w:rPr>
              <w:tab/>
              <w:t xml:space="preserve">for each </w:t>
            </w:r>
            <w:r w:rsidRPr="00146E76">
              <w:rPr>
                <w:i/>
                <w:lang w:eastAsia="ja-JP"/>
              </w:rPr>
              <w:t>measId</w:t>
            </w:r>
            <w:r w:rsidRPr="00146E76">
              <w:rPr>
                <w:lang w:eastAsia="ja-JP"/>
              </w:rPr>
              <w:t xml:space="preserve"> included in the </w:t>
            </w:r>
            <w:r w:rsidRPr="00146E76">
              <w:rPr>
                <w:i/>
                <w:lang w:eastAsia="ja-JP"/>
              </w:rPr>
              <w:t>measIdList</w:t>
            </w:r>
            <w:r w:rsidRPr="00146E76">
              <w:rPr>
                <w:lang w:eastAsia="ja-JP"/>
              </w:rPr>
              <w:t xml:space="preserve"> within </w:t>
            </w:r>
            <w:r w:rsidRPr="00146E76">
              <w:rPr>
                <w:i/>
                <w:lang w:eastAsia="ja-JP"/>
              </w:rPr>
              <w:t>VarMeasConfig</w:t>
            </w:r>
            <w:r w:rsidRPr="00146E76">
              <w:rPr>
                <w:lang w:eastAsia="ja-JP"/>
              </w:rPr>
              <w:t>:</w:t>
            </w:r>
          </w:p>
          <w:p w14:paraId="236DF072" w14:textId="77777777" w:rsidR="00724238" w:rsidRPr="00146E76" w:rsidRDefault="00724238" w:rsidP="00724238">
            <w:pPr>
              <w:widowControl w:val="0"/>
              <w:ind w:left="851" w:hanging="284"/>
              <w:jc w:val="both"/>
              <w:rPr>
                <w:lang w:eastAsia="ja-JP"/>
              </w:rPr>
            </w:pPr>
            <w:r w:rsidRPr="00146E76">
              <w:rPr>
                <w:lang w:eastAsia="ja-JP"/>
              </w:rPr>
              <w:t>2&gt;</w:t>
            </w:r>
            <w:r w:rsidRPr="00146E76">
              <w:rPr>
                <w:lang w:eastAsia="ja-JP"/>
              </w:rPr>
              <w:tab/>
              <w:t xml:space="preserve">if the corresponding </w:t>
            </w:r>
            <w:r w:rsidRPr="00146E76">
              <w:rPr>
                <w:i/>
                <w:lang w:eastAsia="ja-JP"/>
              </w:rPr>
              <w:t>reportConfig</w:t>
            </w:r>
            <w:r w:rsidRPr="00146E76">
              <w:rPr>
                <w:lang w:eastAsia="ja-JP"/>
              </w:rPr>
              <w:t xml:space="preserve"> includes a </w:t>
            </w:r>
            <w:r w:rsidRPr="00146E76">
              <w:rPr>
                <w:i/>
                <w:lang w:eastAsia="ja-JP"/>
              </w:rPr>
              <w:t>reportType</w:t>
            </w:r>
            <w:r w:rsidRPr="00146E76">
              <w:rPr>
                <w:lang w:eastAsia="ja-JP"/>
              </w:rPr>
              <w:t xml:space="preserve"> set to </w:t>
            </w:r>
            <w:r w:rsidRPr="00146E76">
              <w:rPr>
                <w:i/>
                <w:lang w:eastAsia="ja-JP"/>
              </w:rPr>
              <w:t>eventTriggered</w:t>
            </w:r>
            <w:r w:rsidRPr="00146E76">
              <w:rPr>
                <w:lang w:eastAsia="ja-JP"/>
              </w:rPr>
              <w:t xml:space="preserve"> or </w:t>
            </w:r>
            <w:r w:rsidRPr="00146E76">
              <w:rPr>
                <w:i/>
                <w:lang w:eastAsia="ja-JP"/>
              </w:rPr>
              <w:t>periodical</w:t>
            </w:r>
            <w:r w:rsidRPr="00146E76">
              <w:rPr>
                <w:lang w:eastAsia="ja-JP"/>
              </w:rPr>
              <w:t>:</w:t>
            </w:r>
          </w:p>
          <w:p w14:paraId="4BAE1C55" w14:textId="77777777" w:rsidR="00724238" w:rsidRPr="00146E76" w:rsidRDefault="00724238" w:rsidP="00724238">
            <w:pPr>
              <w:widowControl w:val="0"/>
              <w:ind w:left="1135" w:hanging="284"/>
              <w:jc w:val="both"/>
              <w:rPr>
                <w:lang w:eastAsia="ja-JP"/>
              </w:rPr>
            </w:pPr>
            <w:r w:rsidRPr="00146E76">
              <w:rPr>
                <w:lang w:eastAsia="ja-JP"/>
              </w:rPr>
              <w:t>3&gt;</w:t>
            </w:r>
            <w:r w:rsidRPr="00146E76">
              <w:rPr>
                <w:lang w:eastAsia="ja-JP"/>
              </w:rPr>
              <w:tab/>
              <w:t xml:space="preserve">if the corresponding </w:t>
            </w:r>
            <w:r w:rsidRPr="00146E76">
              <w:rPr>
                <w:i/>
                <w:lang w:eastAsia="ja-JP"/>
              </w:rPr>
              <w:t>measObject</w:t>
            </w:r>
            <w:r w:rsidRPr="00146E76">
              <w:rPr>
                <w:lang w:eastAsia="ja-JP"/>
              </w:rPr>
              <w:t xml:space="preserve"> concerns NR:</w:t>
            </w:r>
          </w:p>
          <w:p w14:paraId="7181B753" w14:textId="77777777" w:rsidR="00724238" w:rsidRPr="00146E76" w:rsidRDefault="00724238" w:rsidP="00724238">
            <w:pPr>
              <w:widowControl w:val="0"/>
              <w:ind w:left="1418" w:hanging="284"/>
              <w:jc w:val="both"/>
              <w:rPr>
                <w:rFonts w:eastAsia="Malgun Gothic"/>
                <w:lang w:eastAsia="ko-KR"/>
              </w:rPr>
            </w:pPr>
            <w:r w:rsidRPr="00146E76">
              <w:rPr>
                <w:rFonts w:eastAsia="Malgun Gothic"/>
                <w:lang w:eastAsia="ko-KR"/>
              </w:rPr>
              <w:t>4&gt;</w:t>
            </w:r>
            <w:r w:rsidRPr="00146E76">
              <w:rPr>
                <w:rFonts w:eastAsia="Malgun Gothic"/>
                <w:lang w:eastAsia="ko-KR"/>
              </w:rPr>
              <w:tab/>
              <w:t xml:space="preserve">if the corresponding </w:t>
            </w:r>
            <w:r w:rsidRPr="00146E76">
              <w:rPr>
                <w:rFonts w:eastAsia="Malgun Gothic"/>
                <w:i/>
                <w:lang w:eastAsia="ko-KR"/>
              </w:rPr>
              <w:t>reportConfig</w:t>
            </w:r>
            <w:r w:rsidRPr="00146E76">
              <w:rPr>
                <w:rFonts w:eastAsia="Malgun Gothic"/>
                <w:lang w:eastAsia="ko-KR"/>
              </w:rPr>
              <w:t xml:space="preserve"> includes </w:t>
            </w:r>
            <w:r w:rsidRPr="00146E76">
              <w:rPr>
                <w:rFonts w:eastAsia="Malgun Gothic"/>
                <w:i/>
                <w:lang w:eastAsia="ko-KR"/>
              </w:rPr>
              <w:t>measRSSI-ReportConfig</w:t>
            </w:r>
            <w:r w:rsidRPr="00146E76">
              <w:rPr>
                <w:rFonts w:eastAsia="Malgun Gothic"/>
                <w:lang w:eastAsia="ko-KR"/>
              </w:rPr>
              <w:t>:</w:t>
            </w:r>
          </w:p>
          <w:p w14:paraId="1862F22D" w14:textId="77777777" w:rsidR="00724238" w:rsidRPr="00146E76" w:rsidRDefault="00724238" w:rsidP="00724238">
            <w:pPr>
              <w:widowControl w:val="0"/>
              <w:ind w:left="1702" w:hanging="284"/>
              <w:jc w:val="both"/>
              <w:rPr>
                <w:rFonts w:eastAsia="Malgun Gothic"/>
                <w:lang w:eastAsia="ko-KR"/>
              </w:rPr>
            </w:pPr>
            <w:r w:rsidRPr="00146E76">
              <w:rPr>
                <w:rFonts w:eastAsia="Malgun Gothic"/>
                <w:lang w:eastAsia="ko-KR"/>
              </w:rPr>
              <w:t>5&gt;</w:t>
            </w:r>
            <w:r w:rsidRPr="00146E76">
              <w:rPr>
                <w:rFonts w:eastAsia="Malgun Gothic"/>
                <w:lang w:eastAsia="ko-KR"/>
              </w:rPr>
              <w:tab/>
              <w:t>consider the resource indicated by the</w:t>
            </w:r>
            <w:r w:rsidRPr="00146E76">
              <w:rPr>
                <w:rFonts w:eastAsia="Malgun Gothic"/>
                <w:i/>
                <w:lang w:eastAsia="ko-KR"/>
              </w:rPr>
              <w:t xml:space="preserve"> rmtc-Config</w:t>
            </w:r>
            <w:r w:rsidRPr="00146E76">
              <w:rPr>
                <w:rFonts w:eastAsia="Malgun Gothic"/>
                <w:lang w:eastAsia="ko-KR"/>
              </w:rPr>
              <w:t xml:space="preserve"> on the associated frequency to be applicable;</w:t>
            </w:r>
          </w:p>
          <w:p w14:paraId="26F1681D" w14:textId="77777777" w:rsidR="00724238" w:rsidRPr="00146E76" w:rsidRDefault="00724238" w:rsidP="00724238">
            <w:pPr>
              <w:widowControl w:val="0"/>
              <w:ind w:left="1418" w:hanging="284"/>
              <w:jc w:val="both"/>
              <w:rPr>
                <w:lang w:eastAsia="ja-JP"/>
              </w:rPr>
            </w:pPr>
            <w:r w:rsidRPr="00146E76">
              <w:rPr>
                <w:lang w:eastAsia="ja-JP"/>
              </w:rPr>
              <w:t>4&gt;</w:t>
            </w:r>
            <w:r w:rsidRPr="00146E76">
              <w:rPr>
                <w:lang w:eastAsia="ja-JP"/>
              </w:rPr>
              <w:tab/>
              <w:t xml:space="preserve">if the </w:t>
            </w:r>
            <w:r w:rsidRPr="00146E76">
              <w:rPr>
                <w:i/>
                <w:iCs/>
                <w:lang w:eastAsia="ja-JP"/>
              </w:rPr>
              <w:t>eventA1</w:t>
            </w:r>
            <w:r w:rsidRPr="00146E76">
              <w:rPr>
                <w:lang w:eastAsia="ja-JP"/>
              </w:rPr>
              <w:t xml:space="preserve"> or </w:t>
            </w:r>
            <w:r w:rsidRPr="00146E76">
              <w:rPr>
                <w:i/>
                <w:iCs/>
                <w:lang w:eastAsia="ja-JP"/>
              </w:rPr>
              <w:t>eventA2</w:t>
            </w:r>
            <w:r w:rsidRPr="00146E76">
              <w:rPr>
                <w:lang w:eastAsia="ja-JP"/>
              </w:rPr>
              <w:t xml:space="preserve"> is configured in the corresponding </w:t>
            </w:r>
            <w:r w:rsidRPr="00146E76">
              <w:rPr>
                <w:i/>
                <w:lang w:eastAsia="ja-JP"/>
              </w:rPr>
              <w:t>reportConfig</w:t>
            </w:r>
            <w:r w:rsidRPr="00146E76">
              <w:rPr>
                <w:lang w:eastAsia="ja-JP"/>
              </w:rPr>
              <w:t>:</w:t>
            </w:r>
          </w:p>
          <w:p w14:paraId="1633EA1E" w14:textId="77777777" w:rsidR="00724238" w:rsidRPr="00146E76" w:rsidRDefault="00724238" w:rsidP="00724238">
            <w:pPr>
              <w:widowControl w:val="0"/>
              <w:ind w:left="1702" w:hanging="284"/>
              <w:jc w:val="both"/>
              <w:rPr>
                <w:lang w:eastAsia="ja-JP"/>
              </w:rPr>
            </w:pPr>
            <w:r w:rsidRPr="00146E76">
              <w:rPr>
                <w:lang w:eastAsia="ja-JP"/>
              </w:rPr>
              <w:t>5&gt;</w:t>
            </w:r>
            <w:r w:rsidRPr="00146E76">
              <w:rPr>
                <w:lang w:eastAsia="ja-JP"/>
              </w:rPr>
              <w:tab/>
              <w:t>consider only the serving cell to be applicable;</w:t>
            </w:r>
          </w:p>
          <w:p w14:paraId="60A9429C" w14:textId="77777777" w:rsidR="00724238" w:rsidRPr="00146E76" w:rsidRDefault="00724238" w:rsidP="00724238">
            <w:pPr>
              <w:widowControl w:val="0"/>
              <w:ind w:left="1418" w:hanging="284"/>
              <w:jc w:val="both"/>
              <w:rPr>
                <w:lang w:eastAsia="ja-JP"/>
              </w:rPr>
            </w:pPr>
            <w:r w:rsidRPr="00146E76">
              <w:rPr>
                <w:lang w:eastAsia="ja-JP"/>
              </w:rPr>
              <w:t>4&gt;</w:t>
            </w:r>
            <w:r w:rsidRPr="00146E76">
              <w:rPr>
                <w:lang w:eastAsia="ja-JP"/>
              </w:rPr>
              <w:tab/>
              <w:t xml:space="preserve">if the </w:t>
            </w:r>
            <w:r w:rsidRPr="00146E76">
              <w:rPr>
                <w:i/>
                <w:lang w:eastAsia="ja-JP"/>
              </w:rPr>
              <w:t>eventA3</w:t>
            </w:r>
            <w:r w:rsidRPr="00146E76">
              <w:rPr>
                <w:lang w:eastAsia="ja-JP"/>
              </w:rPr>
              <w:t xml:space="preserve"> or </w:t>
            </w:r>
            <w:r w:rsidRPr="00146E76">
              <w:rPr>
                <w:i/>
                <w:lang w:eastAsia="ja-JP"/>
              </w:rPr>
              <w:t>eventA5</w:t>
            </w:r>
            <w:r w:rsidRPr="00146E76">
              <w:rPr>
                <w:lang w:eastAsia="ja-JP"/>
              </w:rPr>
              <w:t xml:space="preserve"> is configured in the corresponding </w:t>
            </w:r>
            <w:r w:rsidRPr="00146E76">
              <w:rPr>
                <w:i/>
                <w:lang w:eastAsia="ja-JP"/>
              </w:rPr>
              <w:t>reportConfig</w:t>
            </w:r>
            <w:r w:rsidRPr="00146E76">
              <w:rPr>
                <w:lang w:eastAsia="ja-JP"/>
              </w:rPr>
              <w:t>:</w:t>
            </w:r>
          </w:p>
          <w:p w14:paraId="586D3FF9" w14:textId="77777777" w:rsidR="00724238" w:rsidRDefault="00724238" w:rsidP="00724238">
            <w:pPr>
              <w:widowControl w:val="0"/>
              <w:ind w:left="1702" w:hanging="284"/>
              <w:rPr>
                <w:lang w:eastAsia="ja-JP"/>
              </w:rPr>
            </w:pPr>
            <w:r w:rsidRPr="00146E76">
              <w:rPr>
                <w:lang w:eastAsia="ja-JP"/>
              </w:rPr>
              <w:t>5&gt;</w:t>
            </w:r>
            <w:r w:rsidRPr="00146E76">
              <w:rPr>
                <w:lang w:eastAsia="ja-JP"/>
              </w:rPr>
              <w:tab/>
              <w:t xml:space="preserve">if a serving cell is associated with a </w:t>
            </w:r>
            <w:r w:rsidRPr="00724238">
              <w:rPr>
                <w:lang w:eastAsia="ja-JP"/>
              </w:rPr>
              <w:t>measObjectNR</w:t>
            </w:r>
            <w:r w:rsidRPr="00146E76">
              <w:rPr>
                <w:lang w:eastAsia="ja-JP"/>
              </w:rPr>
              <w:t xml:space="preserve"> and neighbours are associated with another </w:t>
            </w:r>
            <w:r w:rsidRPr="00724238">
              <w:rPr>
                <w:lang w:eastAsia="ja-JP"/>
              </w:rPr>
              <w:t>measObjectNR</w:t>
            </w:r>
            <w:r w:rsidRPr="00146E76">
              <w:rPr>
                <w:lang w:eastAsia="ja-JP"/>
              </w:rPr>
              <w:t xml:space="preserve">, consider any serving cell associated with the other </w:t>
            </w:r>
            <w:r w:rsidRPr="00724238">
              <w:rPr>
                <w:lang w:eastAsia="ja-JP"/>
              </w:rPr>
              <w:t>measObjectNR</w:t>
            </w:r>
            <w:r w:rsidRPr="00146E76">
              <w:rPr>
                <w:lang w:eastAsia="ja-JP"/>
              </w:rPr>
              <w:t xml:space="preserve"> to be a neighbouring cell as well;</w:t>
            </w:r>
          </w:p>
          <w:p w14:paraId="026E765F" w14:textId="429A579B" w:rsidR="00724238" w:rsidRPr="00A53E4B" w:rsidRDefault="00724238" w:rsidP="00724238">
            <w:pPr>
              <w:widowControl w:val="0"/>
              <w:ind w:left="1135" w:hanging="851"/>
              <w:rPr>
                <w:rFonts w:eastAsia="MS Mincho"/>
                <w:u w:val="single"/>
                <w:lang w:eastAsia="ja-JP"/>
              </w:rPr>
            </w:pPr>
            <w:r w:rsidRPr="00A53E4B">
              <w:rPr>
                <w:color w:val="FF0000"/>
                <w:u w:val="single"/>
                <w:lang w:eastAsia="ko-KR"/>
              </w:rPr>
              <w:t xml:space="preserve">NOTE: The PCell, if </w:t>
            </w:r>
            <w:r w:rsidRPr="00A53E4B">
              <w:rPr>
                <w:color w:val="FF0000"/>
                <w:u w:val="single"/>
                <w:lang w:eastAsia="ja-JP"/>
              </w:rPr>
              <w:t xml:space="preserve">associated with the other </w:t>
            </w:r>
            <w:r w:rsidRPr="00A53E4B">
              <w:rPr>
                <w:i/>
                <w:color w:val="FF0000"/>
                <w:u w:val="single"/>
                <w:lang w:eastAsia="ja-JP"/>
              </w:rPr>
              <w:t>measObjectNR</w:t>
            </w:r>
            <w:r w:rsidRPr="00A53E4B">
              <w:rPr>
                <w:color w:val="FF0000"/>
                <w:u w:val="single"/>
                <w:lang w:eastAsia="ko-KR"/>
              </w:rPr>
              <w:t xml:space="preserve"> for RedCap UE, is not considered to be a neighbour cell.</w:t>
            </w:r>
          </w:p>
        </w:tc>
      </w:tr>
    </w:tbl>
    <w:p w14:paraId="7C789A13" w14:textId="1D8B9C0F" w:rsidR="00724238" w:rsidRDefault="00724238" w:rsidP="006369FD">
      <w:pPr>
        <w:jc w:val="both"/>
        <w:rPr>
          <w:rFonts w:eastAsia="宋体"/>
          <w:lang w:eastAsia="zh-CN"/>
        </w:rPr>
      </w:pPr>
    </w:p>
    <w:p w14:paraId="534C8628" w14:textId="4BEA056A" w:rsidR="006369FD" w:rsidRDefault="006369FD" w:rsidP="006369FD">
      <w:pPr>
        <w:jc w:val="both"/>
        <w:rPr>
          <w:rFonts w:eastAsia="宋体"/>
          <w:b/>
          <w:lang w:eastAsia="zh-CN"/>
        </w:rPr>
      </w:pPr>
      <w:r w:rsidRPr="00117CE7">
        <w:rPr>
          <w:rFonts w:eastAsia="宋体"/>
          <w:b/>
          <w:lang w:eastAsia="zh-CN"/>
        </w:rPr>
        <w:t xml:space="preserve">Proposal </w:t>
      </w:r>
      <w:r w:rsidR="008D2494">
        <w:rPr>
          <w:rFonts w:eastAsia="宋体"/>
          <w:b/>
          <w:lang w:eastAsia="zh-CN"/>
        </w:rPr>
        <w:t>3</w:t>
      </w:r>
      <w:r w:rsidRPr="00117CE7">
        <w:rPr>
          <w:rFonts w:eastAsia="宋体"/>
          <w:b/>
          <w:lang w:eastAsia="zh-CN"/>
        </w:rPr>
        <w:t xml:space="preserve">: </w:t>
      </w:r>
      <w:r>
        <w:rPr>
          <w:rFonts w:eastAsia="宋体"/>
          <w:b/>
          <w:lang w:eastAsia="zh-CN"/>
        </w:rPr>
        <w:t>Clarify that</w:t>
      </w:r>
      <w:r w:rsidR="00075D80">
        <w:rPr>
          <w:rFonts w:eastAsia="宋体"/>
          <w:b/>
          <w:lang w:eastAsia="zh-CN"/>
        </w:rPr>
        <w:t>,</w:t>
      </w:r>
      <w:r>
        <w:rPr>
          <w:rFonts w:eastAsia="宋体"/>
          <w:b/>
          <w:lang w:eastAsia="zh-CN"/>
        </w:rPr>
        <w:t xml:space="preserve"> for event A3/A5 when determining applicable cells, the PCell </w:t>
      </w:r>
      <w:r w:rsidR="00F04545">
        <w:rPr>
          <w:rFonts w:eastAsia="宋体"/>
          <w:b/>
          <w:lang w:eastAsia="zh-CN"/>
        </w:rPr>
        <w:t>“</w:t>
      </w:r>
      <w:r>
        <w:rPr>
          <w:rFonts w:eastAsia="宋体"/>
          <w:b/>
          <w:lang w:eastAsia="zh-CN"/>
        </w:rPr>
        <w:t>associated with the other</w:t>
      </w:r>
      <w:r w:rsidRPr="003523E9">
        <w:t xml:space="preserve"> </w:t>
      </w:r>
      <w:r w:rsidRPr="003523E9">
        <w:rPr>
          <w:rFonts w:eastAsia="宋体"/>
          <w:b/>
          <w:i/>
          <w:lang w:eastAsia="zh-CN"/>
        </w:rPr>
        <w:t>measObjectNR</w:t>
      </w:r>
      <w:r w:rsidR="00E700A6">
        <w:rPr>
          <w:rFonts w:eastAsia="宋体"/>
          <w:b/>
          <w:i/>
          <w:lang w:eastAsia="zh-CN"/>
        </w:rPr>
        <w:t>”</w:t>
      </w:r>
      <w:r>
        <w:rPr>
          <w:rFonts w:eastAsia="宋体"/>
          <w:b/>
          <w:lang w:eastAsia="zh-CN"/>
        </w:rPr>
        <w:t xml:space="preserve"> </w:t>
      </w:r>
      <w:r w:rsidR="00F04545">
        <w:rPr>
          <w:rFonts w:eastAsia="宋体"/>
          <w:b/>
          <w:lang w:eastAsia="zh-CN"/>
        </w:rPr>
        <w:t xml:space="preserve">should </w:t>
      </w:r>
      <w:r>
        <w:rPr>
          <w:rFonts w:eastAsia="宋体"/>
          <w:b/>
          <w:lang w:eastAsia="zh-CN"/>
        </w:rPr>
        <w:t xml:space="preserve">not </w:t>
      </w:r>
      <w:r w:rsidR="00F04545">
        <w:rPr>
          <w:rFonts w:eastAsia="宋体"/>
          <w:b/>
          <w:lang w:eastAsia="zh-CN"/>
        </w:rPr>
        <w:t xml:space="preserve">be </w:t>
      </w:r>
      <w:r>
        <w:rPr>
          <w:rFonts w:eastAsia="宋体"/>
          <w:b/>
          <w:lang w:eastAsia="zh-CN"/>
        </w:rPr>
        <w:t>considered to be a neighbour cell</w:t>
      </w:r>
      <w:r w:rsidR="00E700A6">
        <w:rPr>
          <w:rFonts w:eastAsia="宋体"/>
          <w:b/>
          <w:lang w:eastAsia="zh-CN"/>
        </w:rPr>
        <w:t>, by adopting the</w:t>
      </w:r>
      <w:r w:rsidR="0085410A">
        <w:rPr>
          <w:rFonts w:eastAsia="宋体"/>
          <w:b/>
          <w:lang w:eastAsia="zh-CN"/>
        </w:rPr>
        <w:t xml:space="preserve"> TP option 1/2</w:t>
      </w:r>
      <w:r w:rsidR="00075D80">
        <w:rPr>
          <w:rFonts w:eastAsia="宋体"/>
          <w:b/>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7B079246" w:rsidR="0052274E" w:rsidRDefault="00CB5BCB" w:rsidP="00D76CF5">
      <w:pPr>
        <w:jc w:val="both"/>
        <w:rPr>
          <w:rFonts w:eastAsia="宋体"/>
          <w:lang w:eastAsia="zh-CN"/>
        </w:rPr>
      </w:pPr>
      <w:bookmarkStart w:id="10" w:name="OLE_LINK3"/>
      <w:r>
        <w:rPr>
          <w:rFonts w:eastAsia="宋体" w:hint="eastAsia"/>
          <w:lang w:eastAsia="zh-CN"/>
        </w:rPr>
        <w:t xml:space="preserve">In this </w:t>
      </w:r>
      <w:r w:rsidR="00836448">
        <w:rPr>
          <w:rFonts w:eastAsia="宋体" w:hint="eastAsia"/>
          <w:lang w:eastAsia="zh-CN"/>
        </w:rPr>
        <w:t>paper</w:t>
      </w:r>
      <w:r w:rsidR="009D0100">
        <w:rPr>
          <w:rFonts w:eastAsia="宋体"/>
          <w:lang w:eastAsia="zh-CN"/>
        </w:rPr>
        <w:t>,</w:t>
      </w:r>
      <w:r w:rsidR="00836448">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04604D">
        <w:rPr>
          <w:rFonts w:eastAsia="宋体"/>
          <w:lang w:eastAsia="zh-CN"/>
        </w:rPr>
        <w:t xml:space="preserve">remaining issues on the </w:t>
      </w:r>
      <w:r w:rsidR="00F530AB">
        <w:rPr>
          <w:rFonts w:eastAsia="宋体"/>
          <w:lang w:eastAsia="zh-CN"/>
        </w:rPr>
        <w:t xml:space="preserve">NCD-SSB related </w:t>
      </w:r>
      <w:r w:rsidR="0004604D">
        <w:rPr>
          <w:rFonts w:eastAsia="宋体"/>
          <w:lang w:eastAsia="zh-CN"/>
        </w:rPr>
        <w:t>RRM measurement</w:t>
      </w:r>
      <w:r w:rsidR="00470AA5">
        <w:rPr>
          <w:rFonts w:eastAsia="宋体"/>
          <w:lang w:eastAsia="zh-CN"/>
        </w:rPr>
        <w:t>.</w:t>
      </w:r>
      <w:r w:rsidR="0046565B">
        <w:rPr>
          <w:rFonts w:eastAsia="宋体"/>
          <w:lang w:eastAsia="zh-CN"/>
        </w:rPr>
        <w:t xml:space="preserve"> </w:t>
      </w:r>
      <w:r w:rsidR="000069E9">
        <w:rPr>
          <w:rFonts w:eastAsia="宋体"/>
          <w:lang w:eastAsia="zh-CN"/>
        </w:rPr>
        <w:t>Observations and p</w:t>
      </w:r>
      <w:r w:rsidR="0046565B">
        <w:rPr>
          <w:rFonts w:eastAsia="宋体"/>
          <w:lang w:eastAsia="zh-CN"/>
        </w:rPr>
        <w:t>roposals are summarized as follows.</w:t>
      </w:r>
    </w:p>
    <w:bookmarkEnd w:id="10"/>
    <w:p w14:paraId="29F0E5CE" w14:textId="77777777" w:rsidR="00972041" w:rsidRPr="0003031F" w:rsidRDefault="00972041" w:rsidP="00972041">
      <w:pPr>
        <w:rPr>
          <w:rFonts w:eastAsia="宋体"/>
          <w:b/>
          <w:lang w:eastAsia="zh-CN"/>
        </w:rPr>
      </w:pPr>
      <w:r w:rsidRPr="0003031F">
        <w:rPr>
          <w:rFonts w:eastAsia="宋体"/>
          <w:b/>
          <w:lang w:eastAsia="zh-CN"/>
        </w:rPr>
        <w:t xml:space="preserve">Observation 1: There is the motivation to support the paging and OSI broadcasting in the BWP without </w:t>
      </w:r>
      <w:r w:rsidRPr="00880D38">
        <w:rPr>
          <w:rFonts w:eastAsia="宋体"/>
          <w:b/>
          <w:lang w:eastAsia="zh-CN"/>
        </w:rPr>
        <w:t>CD-SS</w:t>
      </w:r>
      <w:r>
        <w:rPr>
          <w:rFonts w:eastAsia="宋体"/>
          <w:b/>
          <w:lang w:eastAsia="zh-CN"/>
        </w:rPr>
        <w:t>B</w:t>
      </w:r>
      <w:r w:rsidRPr="0003031F">
        <w:rPr>
          <w:rFonts w:eastAsia="宋体"/>
          <w:b/>
          <w:lang w:eastAsia="zh-CN"/>
        </w:rPr>
        <w:t>, for the RedCap UE’s dedicated BWP (not the initial BWP) in RRC connected state, in case of SI update and ETWS/CAMS broadcasting.</w:t>
      </w:r>
    </w:p>
    <w:p w14:paraId="14ADDBA6" w14:textId="77777777" w:rsidR="00972041" w:rsidRPr="001F3F5A" w:rsidRDefault="00972041" w:rsidP="00972041">
      <w:pPr>
        <w:jc w:val="both"/>
        <w:rPr>
          <w:rFonts w:eastAsiaTheme="minorEastAsia"/>
          <w:b/>
          <w:lang w:val="en-US" w:eastAsia="zh-CN"/>
        </w:rPr>
      </w:pPr>
      <w:r w:rsidRPr="001F3F5A">
        <w:rPr>
          <w:rFonts w:eastAsiaTheme="minorEastAsia"/>
          <w:b/>
          <w:lang w:val="en-US" w:eastAsia="zh-CN"/>
        </w:rPr>
        <w:t xml:space="preserve">Observation </w:t>
      </w:r>
      <w:r>
        <w:rPr>
          <w:rFonts w:eastAsiaTheme="minorEastAsia"/>
          <w:b/>
          <w:lang w:val="en-US" w:eastAsia="zh-CN"/>
        </w:rPr>
        <w:t>2</w:t>
      </w:r>
      <w:r w:rsidRPr="001F3F5A">
        <w:rPr>
          <w:rFonts w:eastAsiaTheme="minorEastAsia"/>
          <w:b/>
          <w:lang w:val="en-US" w:eastAsia="zh-CN"/>
        </w:rPr>
        <w:t xml:space="preserve">: In ssb-TimeOffset-r17, there are spare bits reserved </w:t>
      </w:r>
      <w:r>
        <w:rPr>
          <w:rFonts w:eastAsiaTheme="minorEastAsia"/>
          <w:b/>
          <w:lang w:val="en-US" w:eastAsia="zh-CN"/>
        </w:rPr>
        <w:t>to add</w:t>
      </w:r>
      <w:r w:rsidRPr="001F3F5A">
        <w:rPr>
          <w:rFonts w:eastAsiaTheme="minorEastAsia"/>
          <w:b/>
          <w:lang w:val="en-US" w:eastAsia="zh-CN"/>
        </w:rPr>
        <w:t xml:space="preserve"> necessary values for </w:t>
      </w:r>
      <w:r>
        <w:rPr>
          <w:rFonts w:eastAsiaTheme="minorEastAsia"/>
          <w:b/>
          <w:lang w:val="en-US" w:eastAsia="zh-CN"/>
        </w:rPr>
        <w:t xml:space="preserve">the </w:t>
      </w:r>
      <w:r w:rsidRPr="001F3F5A">
        <w:rPr>
          <w:rFonts w:eastAsiaTheme="minorEastAsia"/>
          <w:b/>
          <w:lang w:val="en-US" w:eastAsia="zh-CN"/>
        </w:rPr>
        <w:t>flexible configuration.</w:t>
      </w:r>
    </w:p>
    <w:p w14:paraId="6CD03A28" w14:textId="77777777" w:rsidR="00972041" w:rsidRPr="0003031F" w:rsidRDefault="00972041" w:rsidP="00972041">
      <w:pPr>
        <w:jc w:val="both"/>
        <w:rPr>
          <w:rFonts w:eastAsia="宋体"/>
          <w:b/>
          <w:lang w:eastAsia="zh-CN"/>
        </w:rPr>
      </w:pPr>
      <w:r w:rsidRPr="0003031F">
        <w:rPr>
          <w:rFonts w:eastAsia="宋体"/>
          <w:b/>
          <w:lang w:eastAsia="zh-CN"/>
        </w:rPr>
        <w:t>Observat</w:t>
      </w:r>
      <w:r w:rsidRPr="00D62722">
        <w:rPr>
          <w:rFonts w:eastAsia="宋体"/>
          <w:b/>
          <w:lang w:eastAsia="zh-CN"/>
        </w:rPr>
        <w:t xml:space="preserve">ion </w:t>
      </w:r>
      <w:r>
        <w:rPr>
          <w:rFonts w:eastAsia="宋体"/>
          <w:b/>
          <w:lang w:eastAsia="zh-CN"/>
        </w:rPr>
        <w:t>3</w:t>
      </w:r>
      <w:r w:rsidRPr="0003031F">
        <w:rPr>
          <w:rFonts w:eastAsia="宋体"/>
          <w:b/>
          <w:lang w:eastAsia="zh-CN"/>
        </w:rPr>
        <w:t xml:space="preserve">: In the </w:t>
      </w:r>
      <w:r>
        <w:rPr>
          <w:rFonts w:eastAsia="宋体"/>
          <w:b/>
          <w:lang w:eastAsia="zh-CN"/>
        </w:rPr>
        <w:t>four</w:t>
      </w:r>
      <w:r w:rsidRPr="0003031F">
        <w:rPr>
          <w:rFonts w:eastAsia="宋体"/>
          <w:b/>
          <w:lang w:eastAsia="zh-CN"/>
        </w:rPr>
        <w:t xml:space="preserve"> NCD-SSB case, there could be two SSBs overlapped in time domain anyway</w:t>
      </w:r>
      <w:r>
        <w:rPr>
          <w:rFonts w:eastAsia="宋体"/>
          <w:b/>
          <w:lang w:eastAsia="zh-CN"/>
        </w:rPr>
        <w:t>, with only 5ms, 10ms, 15ms as offset values</w:t>
      </w:r>
      <w:r w:rsidRPr="0003031F">
        <w:rPr>
          <w:rFonts w:eastAsia="宋体"/>
          <w:b/>
          <w:lang w:eastAsia="zh-CN"/>
        </w:rPr>
        <w:t>.</w:t>
      </w:r>
    </w:p>
    <w:p w14:paraId="0B53FBFB" w14:textId="77777777" w:rsidR="00972041" w:rsidRPr="0003031F" w:rsidRDefault="00972041" w:rsidP="00972041">
      <w:pPr>
        <w:jc w:val="both"/>
        <w:rPr>
          <w:rFonts w:eastAsia="宋体"/>
          <w:b/>
          <w:lang w:eastAsia="zh-CN"/>
        </w:rPr>
      </w:pPr>
      <w:r w:rsidRPr="00D62722">
        <w:rPr>
          <w:rFonts w:eastAsia="宋体"/>
          <w:b/>
          <w:lang w:eastAsia="zh-CN"/>
        </w:rPr>
        <w:lastRenderedPageBreak/>
        <w:t xml:space="preserve">Observation </w:t>
      </w:r>
      <w:r>
        <w:rPr>
          <w:rFonts w:eastAsia="宋体"/>
          <w:b/>
          <w:lang w:eastAsia="zh-CN"/>
        </w:rPr>
        <w:t>4</w:t>
      </w:r>
      <w:r w:rsidRPr="0003031F">
        <w:rPr>
          <w:rFonts w:eastAsia="宋体"/>
          <w:b/>
          <w:lang w:eastAsia="zh-CN"/>
        </w:rPr>
        <w:t xml:space="preserve">: It is beneficial for the NW side to reuse the DL schedule pattern (e.g. for broadcasting SIBs) </w:t>
      </w:r>
      <w:r>
        <w:rPr>
          <w:rFonts w:eastAsia="宋体"/>
          <w:b/>
          <w:lang w:eastAsia="zh-CN"/>
        </w:rPr>
        <w:t xml:space="preserve">between the BWP of NCD-SSB and </w:t>
      </w:r>
      <w:r w:rsidRPr="0003031F">
        <w:rPr>
          <w:rFonts w:eastAsia="宋体"/>
          <w:b/>
          <w:lang w:eastAsia="zh-CN"/>
        </w:rPr>
        <w:t xml:space="preserve">the BWP of CD-SSB, by allowing the configuration of each NCD-SSB to be overlapped with CD-SSB in time domain. </w:t>
      </w:r>
    </w:p>
    <w:p w14:paraId="2149A883" w14:textId="77777777" w:rsidR="00972041" w:rsidRPr="00117CE7" w:rsidRDefault="00972041" w:rsidP="00972041">
      <w:pPr>
        <w:jc w:val="both"/>
        <w:rPr>
          <w:rFonts w:eastAsia="宋体"/>
          <w:b/>
          <w:lang w:eastAsia="zh-CN"/>
        </w:rPr>
      </w:pPr>
      <w:r>
        <w:rPr>
          <w:rFonts w:eastAsia="宋体"/>
          <w:b/>
          <w:lang w:eastAsia="zh-CN"/>
        </w:rPr>
        <w:t>Observation 5</w:t>
      </w:r>
      <w:r w:rsidRPr="00117CE7">
        <w:rPr>
          <w:rFonts w:eastAsia="宋体"/>
          <w:b/>
          <w:lang w:eastAsia="zh-CN"/>
        </w:rPr>
        <w:t xml:space="preserve">: </w:t>
      </w:r>
      <w:r>
        <w:rPr>
          <w:rFonts w:eastAsia="宋体"/>
          <w:b/>
          <w:lang w:eastAsia="zh-CN"/>
        </w:rPr>
        <w:t>For RedCap UEs, although the PCell measurement result is to be derived via the indicated serving cell MO, the UE may also obtain the PCell measurement result on the MOs of other SSBs if measured.</w:t>
      </w:r>
    </w:p>
    <w:p w14:paraId="21D27AE4" w14:textId="77777777" w:rsidR="00972041" w:rsidRPr="00117CE7" w:rsidRDefault="00972041" w:rsidP="00972041">
      <w:pPr>
        <w:jc w:val="both"/>
        <w:rPr>
          <w:rFonts w:eastAsia="宋体"/>
          <w:b/>
          <w:lang w:eastAsia="zh-CN"/>
        </w:rPr>
      </w:pPr>
      <w:r>
        <w:rPr>
          <w:rFonts w:eastAsia="宋体"/>
          <w:b/>
          <w:lang w:eastAsia="zh-CN"/>
        </w:rPr>
        <w:t>Observation 6</w:t>
      </w:r>
      <w:r w:rsidRPr="00117CE7">
        <w:rPr>
          <w:rFonts w:eastAsia="宋体"/>
          <w:b/>
          <w:lang w:eastAsia="zh-CN"/>
        </w:rPr>
        <w:t xml:space="preserve">: </w:t>
      </w:r>
      <w:r>
        <w:rPr>
          <w:rFonts w:eastAsia="宋体"/>
          <w:b/>
          <w:lang w:eastAsia="zh-CN"/>
        </w:rPr>
        <w:t xml:space="preserve">According to the current measurement procedure, for the event A3/A5 measurement, if a PCell is on the MO which is associated with the event-related neighbour cells, </w:t>
      </w:r>
      <w:r w:rsidRPr="00ED00B9">
        <w:rPr>
          <w:rFonts w:eastAsia="宋体"/>
          <w:b/>
          <w:u w:val="single"/>
          <w:lang w:eastAsia="zh-CN"/>
        </w:rPr>
        <w:t>this PCell may be considered to be a neighbour cell</w:t>
      </w:r>
      <w:r w:rsidRPr="00ED00B9">
        <w:rPr>
          <w:u w:val="single"/>
        </w:rPr>
        <w:t xml:space="preserve"> </w:t>
      </w:r>
      <w:r w:rsidRPr="00ED00B9">
        <w:rPr>
          <w:rFonts w:eastAsia="宋体"/>
          <w:b/>
          <w:u w:val="single"/>
          <w:lang w:eastAsia="zh-CN"/>
        </w:rPr>
        <w:t>erroneously.</w:t>
      </w:r>
    </w:p>
    <w:p w14:paraId="22C13361" w14:textId="77777777" w:rsidR="00972041" w:rsidRPr="00117CE7" w:rsidRDefault="00972041" w:rsidP="00972041">
      <w:pPr>
        <w:jc w:val="both"/>
        <w:rPr>
          <w:rFonts w:eastAsia="宋体"/>
          <w:b/>
          <w:lang w:eastAsia="zh-CN"/>
        </w:rPr>
      </w:pPr>
      <w:r>
        <w:rPr>
          <w:rFonts w:eastAsia="宋体"/>
          <w:b/>
          <w:lang w:eastAsia="zh-CN"/>
        </w:rPr>
        <w:t>Observation 7</w:t>
      </w:r>
      <w:r w:rsidRPr="00117CE7">
        <w:rPr>
          <w:rFonts w:eastAsia="宋体"/>
          <w:b/>
          <w:lang w:eastAsia="zh-CN"/>
        </w:rPr>
        <w:t xml:space="preserve">: </w:t>
      </w:r>
      <w:r>
        <w:rPr>
          <w:rFonts w:eastAsia="宋体"/>
          <w:b/>
          <w:lang w:eastAsia="zh-CN"/>
        </w:rPr>
        <w:t>For RedCap UEs, if the serving cell MO is one MO while another MO associated with event A3/A5 is also the MO of the SSB of the PCell, the event A3/A5 reporting may be triggered by the PCell measurement results from the two MOs, rather than by the PCell measurement result on serving cell MO and the neighbour cell measurement results on the other MO, which results in unnecessary and possibly misleading measurement reports.</w:t>
      </w:r>
    </w:p>
    <w:p w14:paraId="7F48F4FD" w14:textId="77777777" w:rsidR="00972041" w:rsidRDefault="00972041" w:rsidP="00972041">
      <w:pPr>
        <w:jc w:val="both"/>
        <w:rPr>
          <w:rFonts w:eastAsia="宋体"/>
          <w:b/>
          <w:lang w:eastAsia="zh-CN"/>
        </w:rPr>
      </w:pPr>
    </w:p>
    <w:p w14:paraId="5E8D2974" w14:textId="77777777" w:rsidR="00972041" w:rsidRPr="00B81ED3" w:rsidRDefault="00972041" w:rsidP="00972041">
      <w:pPr>
        <w:jc w:val="both"/>
        <w:rPr>
          <w:rFonts w:eastAsia="宋体"/>
          <w:b/>
          <w:lang w:eastAsia="zh-CN"/>
        </w:rPr>
      </w:pPr>
      <w:r w:rsidRPr="00B81ED3">
        <w:rPr>
          <w:rFonts w:eastAsia="宋体"/>
          <w:b/>
          <w:lang w:eastAsia="zh-CN"/>
        </w:rPr>
        <w:t>Proposal</w:t>
      </w:r>
      <w:r>
        <w:rPr>
          <w:rFonts w:eastAsia="宋体"/>
          <w:b/>
          <w:lang w:eastAsia="zh-CN"/>
        </w:rPr>
        <w:t xml:space="preserve"> 1</w:t>
      </w:r>
      <w:r w:rsidRPr="00B81ED3">
        <w:rPr>
          <w:rFonts w:eastAsia="宋体"/>
          <w:b/>
          <w:lang w:eastAsia="zh-CN"/>
        </w:rPr>
        <w:t>: For the dedicated BWP</w:t>
      </w:r>
      <w:r>
        <w:rPr>
          <w:rFonts w:eastAsia="宋体"/>
          <w:b/>
          <w:lang w:eastAsia="zh-CN"/>
        </w:rPr>
        <w:t xml:space="preserve"> (non-initial BWP)</w:t>
      </w:r>
      <w:r w:rsidRPr="00B81ED3">
        <w:rPr>
          <w:rFonts w:eastAsia="宋体"/>
          <w:b/>
          <w:lang w:eastAsia="zh-CN"/>
        </w:rPr>
        <w:t xml:space="preserve"> of a RedCap UE in the connected mode, pagingSearchSpace, searchSpaceOtherSystemInformation and searchSpaceSIB1 are still allowed to be configured in PDCCH-ConfigCommon, if it does not include CD-SSB and the entire CORESET#0.</w:t>
      </w:r>
      <w:r>
        <w:rPr>
          <w:rFonts w:eastAsia="宋体"/>
          <w:b/>
          <w:lang w:eastAsia="zh-CN"/>
        </w:rPr>
        <w:t xml:space="preserve"> (to be clarified in the chair notes, no spec impact foreseen.)</w:t>
      </w:r>
    </w:p>
    <w:p w14:paraId="687C2FF7" w14:textId="77777777" w:rsidR="00972041" w:rsidRDefault="00972041" w:rsidP="00972041">
      <w:pPr>
        <w:jc w:val="both"/>
        <w:rPr>
          <w:rFonts w:eastAsia="宋体"/>
          <w:b/>
          <w:lang w:eastAsia="zh-CN"/>
        </w:rPr>
      </w:pPr>
      <w:r w:rsidRPr="00117CE7">
        <w:rPr>
          <w:rFonts w:eastAsia="宋体"/>
          <w:b/>
          <w:lang w:eastAsia="zh-CN"/>
        </w:rPr>
        <w:t xml:space="preserve">Proposal </w:t>
      </w:r>
      <w:r>
        <w:rPr>
          <w:rFonts w:eastAsia="宋体"/>
          <w:b/>
          <w:lang w:eastAsia="zh-CN"/>
        </w:rPr>
        <w:t>2</w:t>
      </w:r>
      <w:r w:rsidRPr="00117CE7">
        <w:rPr>
          <w:rFonts w:eastAsia="宋体"/>
          <w:b/>
          <w:lang w:eastAsia="zh-CN"/>
        </w:rPr>
        <w:t xml:space="preserve">: </w:t>
      </w:r>
      <w:r>
        <w:rPr>
          <w:rFonts w:eastAsia="宋体"/>
          <w:b/>
          <w:lang w:eastAsia="zh-CN"/>
        </w:rPr>
        <w:t xml:space="preserve">Add new values {20ms, 40ms, 60ms} for </w:t>
      </w:r>
      <w:r w:rsidRPr="00D746A5">
        <w:rPr>
          <w:rFonts w:eastAsia="宋体"/>
          <w:b/>
          <w:lang w:eastAsia="zh-CN"/>
        </w:rPr>
        <w:t>ssb-TimeOffset-r17</w:t>
      </w:r>
      <w:r>
        <w:rPr>
          <w:rFonts w:eastAsia="宋体"/>
          <w:b/>
          <w:lang w:eastAsia="zh-CN"/>
        </w:rPr>
        <w:t xml:space="preserve">, i.e. </w:t>
      </w:r>
      <w:r w:rsidRPr="009709FA">
        <w:rPr>
          <w:rFonts w:eastAsia="宋体"/>
          <w:b/>
          <w:lang w:eastAsia="zh-CN"/>
        </w:rPr>
        <w:t xml:space="preserve">{sf5, sf10, sf15, </w:t>
      </w:r>
      <w:r>
        <w:rPr>
          <w:rFonts w:eastAsia="宋体"/>
          <w:b/>
          <w:lang w:eastAsia="zh-CN"/>
        </w:rPr>
        <w:t>sf20</w:t>
      </w:r>
      <w:r w:rsidRPr="009709FA">
        <w:rPr>
          <w:rFonts w:eastAsia="宋体"/>
          <w:b/>
          <w:lang w:eastAsia="zh-CN"/>
        </w:rPr>
        <w:t xml:space="preserve">, </w:t>
      </w:r>
      <w:r>
        <w:rPr>
          <w:rFonts w:eastAsia="宋体"/>
          <w:b/>
          <w:lang w:eastAsia="zh-CN"/>
        </w:rPr>
        <w:t>sf40</w:t>
      </w:r>
      <w:r w:rsidRPr="009709FA">
        <w:rPr>
          <w:rFonts w:eastAsia="宋体"/>
          <w:b/>
          <w:lang w:eastAsia="zh-CN"/>
        </w:rPr>
        <w:t xml:space="preserve">, </w:t>
      </w:r>
      <w:r>
        <w:rPr>
          <w:rFonts w:eastAsia="宋体"/>
          <w:b/>
          <w:lang w:eastAsia="zh-CN"/>
        </w:rPr>
        <w:t>sf60</w:t>
      </w:r>
      <w:r w:rsidRPr="009709FA">
        <w:rPr>
          <w:rFonts w:eastAsia="宋体"/>
          <w:b/>
          <w:lang w:eastAsia="zh-CN"/>
        </w:rPr>
        <w:t>, spare2, spare1}.</w:t>
      </w:r>
    </w:p>
    <w:p w14:paraId="40C746E2" w14:textId="050CB08D" w:rsidR="00505AB0" w:rsidRPr="00505AB0" w:rsidRDefault="00972041" w:rsidP="00B80096">
      <w:pPr>
        <w:jc w:val="both"/>
        <w:rPr>
          <w:rFonts w:eastAsia="宋体" w:hint="eastAsia"/>
          <w:b/>
          <w:lang w:eastAsia="zh-CN"/>
        </w:rPr>
      </w:pPr>
      <w:r w:rsidRPr="00117CE7">
        <w:rPr>
          <w:rFonts w:eastAsia="宋体"/>
          <w:b/>
          <w:lang w:eastAsia="zh-CN"/>
        </w:rPr>
        <w:t xml:space="preserve">Proposal </w:t>
      </w:r>
      <w:r>
        <w:rPr>
          <w:rFonts w:eastAsia="宋体"/>
          <w:b/>
          <w:lang w:eastAsia="zh-CN"/>
        </w:rPr>
        <w:t>3</w:t>
      </w:r>
      <w:r w:rsidRPr="00117CE7">
        <w:rPr>
          <w:rFonts w:eastAsia="宋体"/>
          <w:b/>
          <w:lang w:eastAsia="zh-CN"/>
        </w:rPr>
        <w:t xml:space="preserve">: </w:t>
      </w:r>
      <w:r>
        <w:rPr>
          <w:rFonts w:eastAsia="宋体"/>
          <w:b/>
          <w:lang w:eastAsia="zh-CN"/>
        </w:rPr>
        <w:t>Clarify that</w:t>
      </w:r>
      <w:r w:rsidR="00C54F90">
        <w:rPr>
          <w:rFonts w:eastAsia="宋体"/>
          <w:b/>
          <w:lang w:eastAsia="zh-CN"/>
        </w:rPr>
        <w:t>,</w:t>
      </w:r>
      <w:r>
        <w:rPr>
          <w:rFonts w:eastAsia="宋体"/>
          <w:b/>
          <w:lang w:eastAsia="zh-CN"/>
        </w:rPr>
        <w:t xml:space="preserve"> for event A3/A5 when determining applicable cells, the PCell “associated with the other</w:t>
      </w:r>
      <w:r w:rsidRPr="003523E9">
        <w:t xml:space="preserve"> </w:t>
      </w:r>
      <w:r w:rsidRPr="003523E9">
        <w:rPr>
          <w:rFonts w:eastAsia="宋体"/>
          <w:b/>
          <w:i/>
          <w:lang w:eastAsia="zh-CN"/>
        </w:rPr>
        <w:t>measObjectNR</w:t>
      </w:r>
      <w:r>
        <w:rPr>
          <w:rFonts w:eastAsia="宋体"/>
          <w:b/>
          <w:i/>
          <w:lang w:eastAsia="zh-CN"/>
        </w:rPr>
        <w:t>”</w:t>
      </w:r>
      <w:r>
        <w:rPr>
          <w:rFonts w:eastAsia="宋体"/>
          <w:b/>
          <w:lang w:eastAsia="zh-CN"/>
        </w:rPr>
        <w:t xml:space="preserve"> should not be considered to be a neighbour cell, by adopting the TP option 1/2</w:t>
      </w:r>
      <w:r>
        <w:rPr>
          <w:rFonts w:eastAsia="宋体" w:hint="eastAsia"/>
          <w:b/>
          <w:lang w:eastAsia="zh-CN"/>
        </w:rPr>
        <w:t>.</w:t>
      </w:r>
    </w:p>
    <w:p w14:paraId="7D377C58" w14:textId="77777777" w:rsidR="00BB7889" w:rsidRPr="007D435F" w:rsidRDefault="00BB7889" w:rsidP="00C23B88">
      <w:pPr>
        <w:pStyle w:val="1"/>
        <w:rPr>
          <w:lang w:eastAsia="zh-CN"/>
        </w:rPr>
      </w:pPr>
      <w:r w:rsidRPr="007D435F">
        <w:t>References</w:t>
      </w:r>
    </w:p>
    <w:p w14:paraId="79FE30BF" w14:textId="41311A22" w:rsidR="000E64F3" w:rsidRPr="00BB064E" w:rsidRDefault="00623CF4" w:rsidP="00CB5D07">
      <w:pPr>
        <w:numPr>
          <w:ilvl w:val="0"/>
          <w:numId w:val="4"/>
        </w:numPr>
        <w:overflowPunct/>
        <w:autoSpaceDE/>
        <w:autoSpaceDN/>
        <w:adjustRightInd/>
        <w:textAlignment w:val="auto"/>
        <w:rPr>
          <w:rFonts w:eastAsia="MS Mincho"/>
          <w:lang w:eastAsia="ja-JP"/>
        </w:rPr>
      </w:pPr>
      <w:r w:rsidRPr="00BB064E">
        <w:rPr>
          <w:rFonts w:eastAsia="MS Mincho"/>
          <w:lang w:eastAsia="ja-JP"/>
        </w:rPr>
        <w:t>Report of 3GPP TSG RAN2#118-e meeting, Online.</w:t>
      </w:r>
    </w:p>
    <w:sectPr w:rsidR="000E64F3" w:rsidRPr="00BB064E"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C622B" w14:textId="77777777" w:rsidR="00EE42FB" w:rsidRDefault="00EE42FB">
      <w:r>
        <w:separator/>
      </w:r>
    </w:p>
  </w:endnote>
  <w:endnote w:type="continuationSeparator" w:id="0">
    <w:p w14:paraId="290E4099" w14:textId="77777777" w:rsidR="00EE42FB" w:rsidRDefault="00EE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C03A2" w:rsidRDefault="002C03A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CBE14" w14:textId="77777777" w:rsidR="00EE42FB" w:rsidRDefault="00EE42FB">
      <w:r>
        <w:separator/>
      </w:r>
    </w:p>
  </w:footnote>
  <w:footnote w:type="continuationSeparator" w:id="0">
    <w:p w14:paraId="6C1AFE8A" w14:textId="77777777" w:rsidR="00EE42FB" w:rsidRDefault="00EE42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5534F0"/>
    <w:multiLevelType w:val="hybridMultilevel"/>
    <w:tmpl w:val="EFCAE046"/>
    <w:lvl w:ilvl="0" w:tplc="B830979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4A593F"/>
    <w:multiLevelType w:val="hybridMultilevel"/>
    <w:tmpl w:val="B71AD6E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7C2AEE"/>
    <w:multiLevelType w:val="hybridMultilevel"/>
    <w:tmpl w:val="972AB1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9F7AB4"/>
    <w:multiLevelType w:val="hybridMultilevel"/>
    <w:tmpl w:val="A8D44264"/>
    <w:lvl w:ilvl="0" w:tplc="82DA4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030F3"/>
    <w:multiLevelType w:val="hybridMultilevel"/>
    <w:tmpl w:val="6F9C41A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2"/>
  </w:num>
  <w:num w:numId="2">
    <w:abstractNumId w:val="8"/>
  </w:num>
  <w:num w:numId="3">
    <w:abstractNumId w:val="13"/>
  </w:num>
  <w:num w:numId="4">
    <w:abstractNumId w:val="5"/>
  </w:num>
  <w:num w:numId="5">
    <w:abstractNumId w:val="9"/>
  </w:num>
  <w:num w:numId="6">
    <w:abstractNumId w:val="21"/>
  </w:num>
  <w:num w:numId="7">
    <w:abstractNumId w:val="16"/>
  </w:num>
  <w:num w:numId="8">
    <w:abstractNumId w:val="15"/>
  </w:num>
  <w:num w:numId="9">
    <w:abstractNumId w:val="20"/>
  </w:num>
  <w:num w:numId="10">
    <w:abstractNumId w:val="10"/>
  </w:num>
  <w:num w:numId="11">
    <w:abstractNumId w:val="11"/>
  </w:num>
  <w:num w:numId="12">
    <w:abstractNumId w:val="25"/>
  </w:num>
  <w:num w:numId="13">
    <w:abstractNumId w:val="4"/>
  </w:num>
  <w:num w:numId="14">
    <w:abstractNumId w:val="12"/>
  </w:num>
  <w:num w:numId="15">
    <w:abstractNumId w:val="24"/>
  </w:num>
  <w:num w:numId="16">
    <w:abstractNumId w:val="17"/>
  </w:num>
  <w:num w:numId="17">
    <w:abstractNumId w:val="6"/>
  </w:num>
  <w:num w:numId="18">
    <w:abstractNumId w:val="1"/>
  </w:num>
  <w:num w:numId="19">
    <w:abstractNumId w:val="22"/>
  </w:num>
  <w:num w:numId="20">
    <w:abstractNumId w:val="18"/>
  </w:num>
  <w:num w:numId="21">
    <w:abstractNumId w:val="14"/>
  </w:num>
  <w:num w:numId="22">
    <w:abstractNumId w:val="23"/>
  </w:num>
  <w:num w:numId="23">
    <w:abstractNumId w:val="19"/>
  </w:num>
  <w:num w:numId="24">
    <w:abstractNumId w:val="3"/>
  </w:num>
  <w:num w:numId="25">
    <w:abstractNumId w:val="0"/>
  </w:num>
  <w:num w:numId="26">
    <w:abstractNumId w:val="2"/>
  </w:num>
  <w:num w:numId="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9E9"/>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0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D3E"/>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04D"/>
    <w:rsid w:val="0002549F"/>
    <w:rsid w:val="0002598E"/>
    <w:rsid w:val="00025FFB"/>
    <w:rsid w:val="00026757"/>
    <w:rsid w:val="00026904"/>
    <w:rsid w:val="00026A59"/>
    <w:rsid w:val="00026F5D"/>
    <w:rsid w:val="0002723D"/>
    <w:rsid w:val="0002768E"/>
    <w:rsid w:val="00027ED0"/>
    <w:rsid w:val="0003031F"/>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5D34"/>
    <w:rsid w:val="00036089"/>
    <w:rsid w:val="000368DA"/>
    <w:rsid w:val="000379D2"/>
    <w:rsid w:val="00040278"/>
    <w:rsid w:val="000402AB"/>
    <w:rsid w:val="000402B1"/>
    <w:rsid w:val="000403A9"/>
    <w:rsid w:val="00040547"/>
    <w:rsid w:val="000405D2"/>
    <w:rsid w:val="00040D5F"/>
    <w:rsid w:val="00041321"/>
    <w:rsid w:val="00041AF5"/>
    <w:rsid w:val="00041E0C"/>
    <w:rsid w:val="00042088"/>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04D"/>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B92"/>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5D80"/>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61B"/>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E1E"/>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3E5D"/>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C7DC1"/>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4F95"/>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6EA6"/>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8E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75B"/>
    <w:rsid w:val="00104A73"/>
    <w:rsid w:val="00104FDB"/>
    <w:rsid w:val="001050A6"/>
    <w:rsid w:val="001051FC"/>
    <w:rsid w:val="0010552D"/>
    <w:rsid w:val="00105885"/>
    <w:rsid w:val="001058AC"/>
    <w:rsid w:val="00105D85"/>
    <w:rsid w:val="00105FAF"/>
    <w:rsid w:val="00106066"/>
    <w:rsid w:val="001061E4"/>
    <w:rsid w:val="001066E8"/>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9E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17CE7"/>
    <w:rsid w:val="00120141"/>
    <w:rsid w:val="00120261"/>
    <w:rsid w:val="001202B4"/>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4F9C"/>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27F9E"/>
    <w:rsid w:val="001300F3"/>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D02"/>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6E76"/>
    <w:rsid w:val="00147F75"/>
    <w:rsid w:val="00150858"/>
    <w:rsid w:val="001508B7"/>
    <w:rsid w:val="00151161"/>
    <w:rsid w:val="0015196F"/>
    <w:rsid w:val="001519AE"/>
    <w:rsid w:val="00152230"/>
    <w:rsid w:val="001523E9"/>
    <w:rsid w:val="00152404"/>
    <w:rsid w:val="0015274D"/>
    <w:rsid w:val="00152BC7"/>
    <w:rsid w:val="00152E0A"/>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4F5"/>
    <w:rsid w:val="00161CE6"/>
    <w:rsid w:val="00161DC9"/>
    <w:rsid w:val="001625A7"/>
    <w:rsid w:val="00162C66"/>
    <w:rsid w:val="001637D4"/>
    <w:rsid w:val="00163C70"/>
    <w:rsid w:val="00163D7E"/>
    <w:rsid w:val="00163E02"/>
    <w:rsid w:val="00163F99"/>
    <w:rsid w:val="00164401"/>
    <w:rsid w:val="001645B2"/>
    <w:rsid w:val="001648C7"/>
    <w:rsid w:val="00164D63"/>
    <w:rsid w:val="00164E86"/>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0AD"/>
    <w:rsid w:val="00174A0D"/>
    <w:rsid w:val="00174C11"/>
    <w:rsid w:val="00174E66"/>
    <w:rsid w:val="00175090"/>
    <w:rsid w:val="0017556A"/>
    <w:rsid w:val="00175824"/>
    <w:rsid w:val="00175A5A"/>
    <w:rsid w:val="00175C25"/>
    <w:rsid w:val="00175F29"/>
    <w:rsid w:val="00176271"/>
    <w:rsid w:val="00176442"/>
    <w:rsid w:val="00176AED"/>
    <w:rsid w:val="00176CC5"/>
    <w:rsid w:val="00177234"/>
    <w:rsid w:val="0017738B"/>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82A"/>
    <w:rsid w:val="00184E35"/>
    <w:rsid w:val="001851A2"/>
    <w:rsid w:val="00185223"/>
    <w:rsid w:val="00185240"/>
    <w:rsid w:val="00186079"/>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CF6"/>
    <w:rsid w:val="001A419C"/>
    <w:rsid w:val="001A43BE"/>
    <w:rsid w:val="001A44E5"/>
    <w:rsid w:val="001A452D"/>
    <w:rsid w:val="001A45AE"/>
    <w:rsid w:val="001A45F5"/>
    <w:rsid w:val="001A478B"/>
    <w:rsid w:val="001A4830"/>
    <w:rsid w:val="001A492A"/>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18"/>
    <w:rsid w:val="001B0BC6"/>
    <w:rsid w:val="001B0F5B"/>
    <w:rsid w:val="001B14C1"/>
    <w:rsid w:val="001B15B6"/>
    <w:rsid w:val="001B1677"/>
    <w:rsid w:val="001B1C0B"/>
    <w:rsid w:val="001B1D47"/>
    <w:rsid w:val="001B1EDD"/>
    <w:rsid w:val="001B23BD"/>
    <w:rsid w:val="001B2B27"/>
    <w:rsid w:val="001B2DFA"/>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A76"/>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0A5"/>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5D0"/>
    <w:rsid w:val="001E294C"/>
    <w:rsid w:val="001E2D07"/>
    <w:rsid w:val="001E2D45"/>
    <w:rsid w:val="001E325B"/>
    <w:rsid w:val="001E36E8"/>
    <w:rsid w:val="001E399C"/>
    <w:rsid w:val="001E3ABE"/>
    <w:rsid w:val="001E3B64"/>
    <w:rsid w:val="001E42CA"/>
    <w:rsid w:val="001E4374"/>
    <w:rsid w:val="001E490A"/>
    <w:rsid w:val="001E4987"/>
    <w:rsid w:val="001E4A5F"/>
    <w:rsid w:val="001E4C6C"/>
    <w:rsid w:val="001E51CF"/>
    <w:rsid w:val="001E536D"/>
    <w:rsid w:val="001E5665"/>
    <w:rsid w:val="001E56FF"/>
    <w:rsid w:val="001E584E"/>
    <w:rsid w:val="001E59C8"/>
    <w:rsid w:val="001E5B94"/>
    <w:rsid w:val="001E5BDD"/>
    <w:rsid w:val="001E5D78"/>
    <w:rsid w:val="001E6BE2"/>
    <w:rsid w:val="001E6BE7"/>
    <w:rsid w:val="001E712E"/>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0C2"/>
    <w:rsid w:val="001F2196"/>
    <w:rsid w:val="001F27B2"/>
    <w:rsid w:val="001F2864"/>
    <w:rsid w:val="001F2CA1"/>
    <w:rsid w:val="001F30BA"/>
    <w:rsid w:val="001F341A"/>
    <w:rsid w:val="001F3557"/>
    <w:rsid w:val="001F37EA"/>
    <w:rsid w:val="001F3909"/>
    <w:rsid w:val="001F39C3"/>
    <w:rsid w:val="001F3A38"/>
    <w:rsid w:val="001F3B53"/>
    <w:rsid w:val="001F3F5A"/>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1D2A"/>
    <w:rsid w:val="00212291"/>
    <w:rsid w:val="002122E4"/>
    <w:rsid w:val="00212630"/>
    <w:rsid w:val="00212DD6"/>
    <w:rsid w:val="00212F58"/>
    <w:rsid w:val="00212F72"/>
    <w:rsid w:val="0021303C"/>
    <w:rsid w:val="00213270"/>
    <w:rsid w:val="00213798"/>
    <w:rsid w:val="00213A07"/>
    <w:rsid w:val="00213B97"/>
    <w:rsid w:val="00213F5E"/>
    <w:rsid w:val="002140D4"/>
    <w:rsid w:val="002143AA"/>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AFC"/>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48B"/>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C3B"/>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2AA9"/>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5E27"/>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5FB"/>
    <w:rsid w:val="00254AA5"/>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88"/>
    <w:rsid w:val="002668F6"/>
    <w:rsid w:val="00266CA1"/>
    <w:rsid w:val="00266D04"/>
    <w:rsid w:val="00266EF6"/>
    <w:rsid w:val="002676F8"/>
    <w:rsid w:val="002679B8"/>
    <w:rsid w:val="00267B88"/>
    <w:rsid w:val="00267BE2"/>
    <w:rsid w:val="00267FBA"/>
    <w:rsid w:val="00270003"/>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2BEF"/>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6F93"/>
    <w:rsid w:val="00277290"/>
    <w:rsid w:val="0027740E"/>
    <w:rsid w:val="002774BF"/>
    <w:rsid w:val="002776E6"/>
    <w:rsid w:val="00277935"/>
    <w:rsid w:val="00277938"/>
    <w:rsid w:val="00277DDF"/>
    <w:rsid w:val="00277E9F"/>
    <w:rsid w:val="00277FB8"/>
    <w:rsid w:val="00280251"/>
    <w:rsid w:val="00280599"/>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4EF"/>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DD8"/>
    <w:rsid w:val="00294F2A"/>
    <w:rsid w:val="0029500A"/>
    <w:rsid w:val="002954E4"/>
    <w:rsid w:val="00295B7A"/>
    <w:rsid w:val="00295E28"/>
    <w:rsid w:val="0029621D"/>
    <w:rsid w:val="002965C6"/>
    <w:rsid w:val="00296CC1"/>
    <w:rsid w:val="00296E6B"/>
    <w:rsid w:val="00296ED8"/>
    <w:rsid w:val="0029707E"/>
    <w:rsid w:val="00297299"/>
    <w:rsid w:val="0029737B"/>
    <w:rsid w:val="00297451"/>
    <w:rsid w:val="00297589"/>
    <w:rsid w:val="00297898"/>
    <w:rsid w:val="002A04C4"/>
    <w:rsid w:val="002A0582"/>
    <w:rsid w:val="002A0595"/>
    <w:rsid w:val="002A0E4E"/>
    <w:rsid w:val="002A11F2"/>
    <w:rsid w:val="002A153E"/>
    <w:rsid w:val="002A2166"/>
    <w:rsid w:val="002A22F1"/>
    <w:rsid w:val="002A23C5"/>
    <w:rsid w:val="002A28FB"/>
    <w:rsid w:val="002A297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D97"/>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89A"/>
    <w:rsid w:val="002C2B6D"/>
    <w:rsid w:val="002C2F58"/>
    <w:rsid w:val="002C3404"/>
    <w:rsid w:val="002C3755"/>
    <w:rsid w:val="002C37C9"/>
    <w:rsid w:val="002C396B"/>
    <w:rsid w:val="002C3D43"/>
    <w:rsid w:val="002C3F2F"/>
    <w:rsid w:val="002C4331"/>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13C"/>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DF8"/>
    <w:rsid w:val="002E1E16"/>
    <w:rsid w:val="002E1FF7"/>
    <w:rsid w:val="002E2B9A"/>
    <w:rsid w:val="002E312C"/>
    <w:rsid w:val="002E32E6"/>
    <w:rsid w:val="002E384B"/>
    <w:rsid w:val="002E3B08"/>
    <w:rsid w:val="002E3BE1"/>
    <w:rsid w:val="002E3C54"/>
    <w:rsid w:val="002E4453"/>
    <w:rsid w:val="002E4F42"/>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075"/>
    <w:rsid w:val="00304260"/>
    <w:rsid w:val="0030495F"/>
    <w:rsid w:val="00304F87"/>
    <w:rsid w:val="0030540F"/>
    <w:rsid w:val="0030567F"/>
    <w:rsid w:val="003056D1"/>
    <w:rsid w:val="00305989"/>
    <w:rsid w:val="0030598F"/>
    <w:rsid w:val="003059D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14"/>
    <w:rsid w:val="00322F37"/>
    <w:rsid w:val="00322F80"/>
    <w:rsid w:val="0032309C"/>
    <w:rsid w:val="00323457"/>
    <w:rsid w:val="00323485"/>
    <w:rsid w:val="003234DE"/>
    <w:rsid w:val="003235FD"/>
    <w:rsid w:val="0032373F"/>
    <w:rsid w:val="00323B07"/>
    <w:rsid w:val="00323B73"/>
    <w:rsid w:val="0032413B"/>
    <w:rsid w:val="0032437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6B72"/>
    <w:rsid w:val="0032748B"/>
    <w:rsid w:val="00327534"/>
    <w:rsid w:val="00327550"/>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074"/>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3E9"/>
    <w:rsid w:val="003527B2"/>
    <w:rsid w:val="003529B8"/>
    <w:rsid w:val="00352CF9"/>
    <w:rsid w:val="00352EED"/>
    <w:rsid w:val="003530A5"/>
    <w:rsid w:val="003535F5"/>
    <w:rsid w:val="00354129"/>
    <w:rsid w:val="0035466A"/>
    <w:rsid w:val="00354754"/>
    <w:rsid w:val="00354C66"/>
    <w:rsid w:val="00354D0B"/>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BA5"/>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267B"/>
    <w:rsid w:val="00392BD8"/>
    <w:rsid w:val="00392F16"/>
    <w:rsid w:val="00392FCC"/>
    <w:rsid w:val="00393614"/>
    <w:rsid w:val="003936F2"/>
    <w:rsid w:val="00393872"/>
    <w:rsid w:val="00393873"/>
    <w:rsid w:val="0039387F"/>
    <w:rsid w:val="0039389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115"/>
    <w:rsid w:val="003A3AA0"/>
    <w:rsid w:val="003A3CE8"/>
    <w:rsid w:val="003A3EC1"/>
    <w:rsid w:val="003A404E"/>
    <w:rsid w:val="003A42A0"/>
    <w:rsid w:val="003A469E"/>
    <w:rsid w:val="003A4876"/>
    <w:rsid w:val="003A48D5"/>
    <w:rsid w:val="003A49EE"/>
    <w:rsid w:val="003A51F5"/>
    <w:rsid w:val="003A54C4"/>
    <w:rsid w:val="003A5662"/>
    <w:rsid w:val="003A5F5E"/>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51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606"/>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CC0"/>
    <w:rsid w:val="003D7FA7"/>
    <w:rsid w:val="003E034F"/>
    <w:rsid w:val="003E04F5"/>
    <w:rsid w:val="003E08C8"/>
    <w:rsid w:val="003E0F8C"/>
    <w:rsid w:val="003E1296"/>
    <w:rsid w:val="003E162A"/>
    <w:rsid w:val="003E1920"/>
    <w:rsid w:val="003E203F"/>
    <w:rsid w:val="003E214F"/>
    <w:rsid w:val="003E27DA"/>
    <w:rsid w:val="003E2EB0"/>
    <w:rsid w:val="003E30FE"/>
    <w:rsid w:val="003E357E"/>
    <w:rsid w:val="003E373F"/>
    <w:rsid w:val="003E3882"/>
    <w:rsid w:val="003E3D00"/>
    <w:rsid w:val="003E3DDC"/>
    <w:rsid w:val="003E3F92"/>
    <w:rsid w:val="003E4724"/>
    <w:rsid w:val="003E5328"/>
    <w:rsid w:val="003E55D1"/>
    <w:rsid w:val="003E5693"/>
    <w:rsid w:val="003E5754"/>
    <w:rsid w:val="003E581A"/>
    <w:rsid w:val="003E5BAD"/>
    <w:rsid w:val="003E5CD9"/>
    <w:rsid w:val="003E5E1E"/>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8C8"/>
    <w:rsid w:val="003F6D66"/>
    <w:rsid w:val="003F755A"/>
    <w:rsid w:val="003F75F5"/>
    <w:rsid w:val="003F7623"/>
    <w:rsid w:val="003F772E"/>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CF9"/>
    <w:rsid w:val="00404D21"/>
    <w:rsid w:val="00404E15"/>
    <w:rsid w:val="00405080"/>
    <w:rsid w:val="004050E9"/>
    <w:rsid w:val="00405374"/>
    <w:rsid w:val="00405597"/>
    <w:rsid w:val="004057DC"/>
    <w:rsid w:val="00405B3C"/>
    <w:rsid w:val="00405D45"/>
    <w:rsid w:val="00405F8D"/>
    <w:rsid w:val="004061CC"/>
    <w:rsid w:val="00406346"/>
    <w:rsid w:val="004065E5"/>
    <w:rsid w:val="004065EB"/>
    <w:rsid w:val="00407F25"/>
    <w:rsid w:val="004101CA"/>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099"/>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12"/>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AF7"/>
    <w:rsid w:val="00431BEF"/>
    <w:rsid w:val="00431E60"/>
    <w:rsid w:val="00432035"/>
    <w:rsid w:val="00432212"/>
    <w:rsid w:val="00432A59"/>
    <w:rsid w:val="00432A6B"/>
    <w:rsid w:val="00432C4A"/>
    <w:rsid w:val="004333EE"/>
    <w:rsid w:val="0043355A"/>
    <w:rsid w:val="00433A10"/>
    <w:rsid w:val="00433BE0"/>
    <w:rsid w:val="00433CBA"/>
    <w:rsid w:val="00433E48"/>
    <w:rsid w:val="004341A5"/>
    <w:rsid w:val="0043442C"/>
    <w:rsid w:val="00434855"/>
    <w:rsid w:val="00434DEC"/>
    <w:rsid w:val="00435191"/>
    <w:rsid w:val="004354E2"/>
    <w:rsid w:val="0043557D"/>
    <w:rsid w:val="0043590E"/>
    <w:rsid w:val="00435998"/>
    <w:rsid w:val="00435CF8"/>
    <w:rsid w:val="00435DAA"/>
    <w:rsid w:val="0043619A"/>
    <w:rsid w:val="0043670C"/>
    <w:rsid w:val="00436806"/>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62B"/>
    <w:rsid w:val="004547CC"/>
    <w:rsid w:val="004549EC"/>
    <w:rsid w:val="00454D5C"/>
    <w:rsid w:val="00454FD3"/>
    <w:rsid w:val="00455174"/>
    <w:rsid w:val="004551E6"/>
    <w:rsid w:val="00455851"/>
    <w:rsid w:val="00455861"/>
    <w:rsid w:val="004560D3"/>
    <w:rsid w:val="004562F4"/>
    <w:rsid w:val="0045652E"/>
    <w:rsid w:val="00456935"/>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7A2"/>
    <w:rsid w:val="00461C89"/>
    <w:rsid w:val="00461D1B"/>
    <w:rsid w:val="00461DBE"/>
    <w:rsid w:val="004622F2"/>
    <w:rsid w:val="00462353"/>
    <w:rsid w:val="004626DB"/>
    <w:rsid w:val="004628A2"/>
    <w:rsid w:val="00462EA3"/>
    <w:rsid w:val="00463017"/>
    <w:rsid w:val="00463466"/>
    <w:rsid w:val="004635AE"/>
    <w:rsid w:val="004639A4"/>
    <w:rsid w:val="00463D83"/>
    <w:rsid w:val="00463EC0"/>
    <w:rsid w:val="0046408D"/>
    <w:rsid w:val="004640EC"/>
    <w:rsid w:val="004641B4"/>
    <w:rsid w:val="00464D9C"/>
    <w:rsid w:val="0046565B"/>
    <w:rsid w:val="0046566A"/>
    <w:rsid w:val="004656DC"/>
    <w:rsid w:val="00465AE3"/>
    <w:rsid w:val="00466012"/>
    <w:rsid w:val="00466141"/>
    <w:rsid w:val="004661E8"/>
    <w:rsid w:val="00466307"/>
    <w:rsid w:val="0046639A"/>
    <w:rsid w:val="004668D4"/>
    <w:rsid w:val="00466F44"/>
    <w:rsid w:val="004674B2"/>
    <w:rsid w:val="004676E5"/>
    <w:rsid w:val="0046779D"/>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9DF"/>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8FF"/>
    <w:rsid w:val="0049593C"/>
    <w:rsid w:val="004959F3"/>
    <w:rsid w:val="00495A00"/>
    <w:rsid w:val="00495ABB"/>
    <w:rsid w:val="00495B84"/>
    <w:rsid w:val="00495C69"/>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718"/>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38E3"/>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200"/>
    <w:rsid w:val="004D25C5"/>
    <w:rsid w:val="004D29BE"/>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227"/>
    <w:rsid w:val="004E23A7"/>
    <w:rsid w:val="004E2554"/>
    <w:rsid w:val="004E2DA2"/>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AC8"/>
    <w:rsid w:val="00500D3A"/>
    <w:rsid w:val="0050100B"/>
    <w:rsid w:val="0050101A"/>
    <w:rsid w:val="00501434"/>
    <w:rsid w:val="00501A5B"/>
    <w:rsid w:val="005021F6"/>
    <w:rsid w:val="00502272"/>
    <w:rsid w:val="00502279"/>
    <w:rsid w:val="00502710"/>
    <w:rsid w:val="00502C20"/>
    <w:rsid w:val="00502C94"/>
    <w:rsid w:val="00502E69"/>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AB0"/>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5D8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2DAA"/>
    <w:rsid w:val="00523175"/>
    <w:rsid w:val="0052365E"/>
    <w:rsid w:val="00523CB2"/>
    <w:rsid w:val="00523D5F"/>
    <w:rsid w:val="005241C4"/>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2E57"/>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2E09"/>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57C81"/>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54F"/>
    <w:rsid w:val="005636BF"/>
    <w:rsid w:val="00563A91"/>
    <w:rsid w:val="00563C54"/>
    <w:rsid w:val="00563E2C"/>
    <w:rsid w:val="00563EE6"/>
    <w:rsid w:val="00564486"/>
    <w:rsid w:val="0056462E"/>
    <w:rsid w:val="00564803"/>
    <w:rsid w:val="005648A6"/>
    <w:rsid w:val="00564D95"/>
    <w:rsid w:val="005651BC"/>
    <w:rsid w:val="00565200"/>
    <w:rsid w:val="00565312"/>
    <w:rsid w:val="005653C7"/>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67"/>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4DF"/>
    <w:rsid w:val="005C08B8"/>
    <w:rsid w:val="005C0976"/>
    <w:rsid w:val="005C0C71"/>
    <w:rsid w:val="005C0E6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2E"/>
    <w:rsid w:val="005D3E5B"/>
    <w:rsid w:val="005D41E6"/>
    <w:rsid w:val="005D4906"/>
    <w:rsid w:val="005D4B98"/>
    <w:rsid w:val="005D50F2"/>
    <w:rsid w:val="005D5123"/>
    <w:rsid w:val="005D53A4"/>
    <w:rsid w:val="005D5478"/>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518"/>
    <w:rsid w:val="005E4829"/>
    <w:rsid w:val="005E4898"/>
    <w:rsid w:val="005E49D3"/>
    <w:rsid w:val="005E528D"/>
    <w:rsid w:val="005E53A3"/>
    <w:rsid w:val="005E54EC"/>
    <w:rsid w:val="005E55F9"/>
    <w:rsid w:val="005E5668"/>
    <w:rsid w:val="005E5960"/>
    <w:rsid w:val="005E5C07"/>
    <w:rsid w:val="005E5E8F"/>
    <w:rsid w:val="005E614E"/>
    <w:rsid w:val="005E63D3"/>
    <w:rsid w:val="005E659E"/>
    <w:rsid w:val="005E6A78"/>
    <w:rsid w:val="005E7122"/>
    <w:rsid w:val="005E7236"/>
    <w:rsid w:val="005E740F"/>
    <w:rsid w:val="005E78A3"/>
    <w:rsid w:val="005E7BE7"/>
    <w:rsid w:val="005E7F0C"/>
    <w:rsid w:val="005E7FE4"/>
    <w:rsid w:val="005F04DA"/>
    <w:rsid w:val="005F0514"/>
    <w:rsid w:val="005F060D"/>
    <w:rsid w:val="005F1497"/>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1C4"/>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56C"/>
    <w:rsid w:val="006077F9"/>
    <w:rsid w:val="00607C77"/>
    <w:rsid w:val="00607D29"/>
    <w:rsid w:val="00607DCA"/>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5D5"/>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55F"/>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CF4"/>
    <w:rsid w:val="00623DBE"/>
    <w:rsid w:val="006244B1"/>
    <w:rsid w:val="0062459F"/>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9FD"/>
    <w:rsid w:val="00636DE0"/>
    <w:rsid w:val="00636EAC"/>
    <w:rsid w:val="00636F4A"/>
    <w:rsid w:val="00636FE2"/>
    <w:rsid w:val="00637492"/>
    <w:rsid w:val="00637A9A"/>
    <w:rsid w:val="00637D6C"/>
    <w:rsid w:val="00640439"/>
    <w:rsid w:val="00640511"/>
    <w:rsid w:val="00640DFF"/>
    <w:rsid w:val="00640E7C"/>
    <w:rsid w:val="00641246"/>
    <w:rsid w:val="00641A99"/>
    <w:rsid w:val="00641B13"/>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562"/>
    <w:rsid w:val="00651A12"/>
    <w:rsid w:val="00651A31"/>
    <w:rsid w:val="00651A4C"/>
    <w:rsid w:val="00651E94"/>
    <w:rsid w:val="006525CF"/>
    <w:rsid w:val="00653279"/>
    <w:rsid w:val="00653804"/>
    <w:rsid w:val="00654584"/>
    <w:rsid w:val="006550A4"/>
    <w:rsid w:val="006551B4"/>
    <w:rsid w:val="00655603"/>
    <w:rsid w:val="006558E5"/>
    <w:rsid w:val="00655A9E"/>
    <w:rsid w:val="00655C54"/>
    <w:rsid w:val="00655FB4"/>
    <w:rsid w:val="0065615D"/>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0C1"/>
    <w:rsid w:val="00661654"/>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6D4"/>
    <w:rsid w:val="006667C6"/>
    <w:rsid w:val="00666A8C"/>
    <w:rsid w:val="00667226"/>
    <w:rsid w:val="006673D9"/>
    <w:rsid w:val="00667B30"/>
    <w:rsid w:val="00667B53"/>
    <w:rsid w:val="00667BA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4F0"/>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3C9"/>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2D2"/>
    <w:rsid w:val="006A7836"/>
    <w:rsid w:val="006A797D"/>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0F5"/>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227"/>
    <w:rsid w:val="006F65C9"/>
    <w:rsid w:val="006F68DB"/>
    <w:rsid w:val="006F6B07"/>
    <w:rsid w:val="006F73DC"/>
    <w:rsid w:val="006F7435"/>
    <w:rsid w:val="006F7835"/>
    <w:rsid w:val="007002D7"/>
    <w:rsid w:val="007006D6"/>
    <w:rsid w:val="00700AD0"/>
    <w:rsid w:val="00700D12"/>
    <w:rsid w:val="00700D3F"/>
    <w:rsid w:val="00700F67"/>
    <w:rsid w:val="00700FC3"/>
    <w:rsid w:val="00701041"/>
    <w:rsid w:val="0070128B"/>
    <w:rsid w:val="00701924"/>
    <w:rsid w:val="00701DE9"/>
    <w:rsid w:val="00702159"/>
    <w:rsid w:val="007028D4"/>
    <w:rsid w:val="00702B46"/>
    <w:rsid w:val="00702C55"/>
    <w:rsid w:val="00702D05"/>
    <w:rsid w:val="00702DFF"/>
    <w:rsid w:val="00703165"/>
    <w:rsid w:val="007034AA"/>
    <w:rsid w:val="007034CB"/>
    <w:rsid w:val="0070391A"/>
    <w:rsid w:val="00703C33"/>
    <w:rsid w:val="0070430C"/>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482"/>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5F32"/>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38"/>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02A"/>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BE3"/>
    <w:rsid w:val="00754CB2"/>
    <w:rsid w:val="00754CF6"/>
    <w:rsid w:val="00754D52"/>
    <w:rsid w:val="00754DE6"/>
    <w:rsid w:val="00754FA9"/>
    <w:rsid w:val="00755668"/>
    <w:rsid w:val="007558DC"/>
    <w:rsid w:val="00755FD3"/>
    <w:rsid w:val="00756030"/>
    <w:rsid w:val="0075603F"/>
    <w:rsid w:val="00756E3A"/>
    <w:rsid w:val="007572EB"/>
    <w:rsid w:val="00757365"/>
    <w:rsid w:val="00757372"/>
    <w:rsid w:val="00757423"/>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AA2"/>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61"/>
    <w:rsid w:val="00773B75"/>
    <w:rsid w:val="00773D5E"/>
    <w:rsid w:val="007742C2"/>
    <w:rsid w:val="007743F6"/>
    <w:rsid w:val="00775BB4"/>
    <w:rsid w:val="00775C1B"/>
    <w:rsid w:val="00775E0B"/>
    <w:rsid w:val="007763AA"/>
    <w:rsid w:val="007764EE"/>
    <w:rsid w:val="00776FEC"/>
    <w:rsid w:val="00777437"/>
    <w:rsid w:val="007775C2"/>
    <w:rsid w:val="00777E0C"/>
    <w:rsid w:val="00780435"/>
    <w:rsid w:val="0078053D"/>
    <w:rsid w:val="007805E8"/>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21"/>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6F"/>
    <w:rsid w:val="00787980"/>
    <w:rsid w:val="00787D85"/>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41A"/>
    <w:rsid w:val="007A0F25"/>
    <w:rsid w:val="007A1191"/>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4E7"/>
    <w:rsid w:val="007A5A43"/>
    <w:rsid w:val="007A5AA9"/>
    <w:rsid w:val="007A68BF"/>
    <w:rsid w:val="007A6E31"/>
    <w:rsid w:val="007A7007"/>
    <w:rsid w:val="007A7631"/>
    <w:rsid w:val="007A7ACB"/>
    <w:rsid w:val="007A7FC6"/>
    <w:rsid w:val="007B0BEC"/>
    <w:rsid w:val="007B138C"/>
    <w:rsid w:val="007B13AA"/>
    <w:rsid w:val="007B218D"/>
    <w:rsid w:val="007B221C"/>
    <w:rsid w:val="007B2851"/>
    <w:rsid w:val="007B291C"/>
    <w:rsid w:val="007B34A4"/>
    <w:rsid w:val="007B3872"/>
    <w:rsid w:val="007B3CF6"/>
    <w:rsid w:val="007B3E89"/>
    <w:rsid w:val="007B42BF"/>
    <w:rsid w:val="007B45C6"/>
    <w:rsid w:val="007B4E24"/>
    <w:rsid w:val="007B5271"/>
    <w:rsid w:val="007B528E"/>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5F7"/>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1A0"/>
    <w:rsid w:val="007D25F5"/>
    <w:rsid w:val="007D26C1"/>
    <w:rsid w:val="007D271C"/>
    <w:rsid w:val="007D2D68"/>
    <w:rsid w:val="007D2DFB"/>
    <w:rsid w:val="007D2E32"/>
    <w:rsid w:val="007D3174"/>
    <w:rsid w:val="007D3A5B"/>
    <w:rsid w:val="007D3ABE"/>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D39"/>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1F"/>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DE"/>
    <w:rsid w:val="008122CB"/>
    <w:rsid w:val="008122F5"/>
    <w:rsid w:val="00812818"/>
    <w:rsid w:val="008134ED"/>
    <w:rsid w:val="00813673"/>
    <w:rsid w:val="00813B8E"/>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46"/>
    <w:rsid w:val="00816DCD"/>
    <w:rsid w:val="00817033"/>
    <w:rsid w:val="00817343"/>
    <w:rsid w:val="00817678"/>
    <w:rsid w:val="008178D7"/>
    <w:rsid w:val="008200CA"/>
    <w:rsid w:val="00820A54"/>
    <w:rsid w:val="00820C3A"/>
    <w:rsid w:val="00820DBE"/>
    <w:rsid w:val="0082108C"/>
    <w:rsid w:val="00821695"/>
    <w:rsid w:val="008216E6"/>
    <w:rsid w:val="008217B4"/>
    <w:rsid w:val="00821E2D"/>
    <w:rsid w:val="00821E69"/>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5DB0"/>
    <w:rsid w:val="00836448"/>
    <w:rsid w:val="00836626"/>
    <w:rsid w:val="00836B47"/>
    <w:rsid w:val="00836C26"/>
    <w:rsid w:val="00836CDA"/>
    <w:rsid w:val="00837381"/>
    <w:rsid w:val="0083766F"/>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10A"/>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1C04"/>
    <w:rsid w:val="008624FC"/>
    <w:rsid w:val="00862B09"/>
    <w:rsid w:val="00862E0F"/>
    <w:rsid w:val="00862EF1"/>
    <w:rsid w:val="00863014"/>
    <w:rsid w:val="00863372"/>
    <w:rsid w:val="00863426"/>
    <w:rsid w:val="00863455"/>
    <w:rsid w:val="008637DF"/>
    <w:rsid w:val="00863807"/>
    <w:rsid w:val="0086383E"/>
    <w:rsid w:val="00863C10"/>
    <w:rsid w:val="00863E17"/>
    <w:rsid w:val="00863EB3"/>
    <w:rsid w:val="008642A8"/>
    <w:rsid w:val="00864653"/>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2D"/>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D38"/>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14E"/>
    <w:rsid w:val="0088331B"/>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864"/>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48B"/>
    <w:rsid w:val="008A065A"/>
    <w:rsid w:val="008A0680"/>
    <w:rsid w:val="008A0F8E"/>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7C"/>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903"/>
    <w:rsid w:val="008B6BDD"/>
    <w:rsid w:val="008B6BF6"/>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494"/>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A40"/>
    <w:rsid w:val="008D7DF7"/>
    <w:rsid w:val="008E01E5"/>
    <w:rsid w:val="008E03B3"/>
    <w:rsid w:val="008E05DF"/>
    <w:rsid w:val="008E07B3"/>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BF5"/>
    <w:rsid w:val="008E5D59"/>
    <w:rsid w:val="008E5DA3"/>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11"/>
    <w:rsid w:val="008F53DC"/>
    <w:rsid w:val="008F5A5C"/>
    <w:rsid w:val="008F5EC8"/>
    <w:rsid w:val="008F63D5"/>
    <w:rsid w:val="008F64D2"/>
    <w:rsid w:val="008F67B0"/>
    <w:rsid w:val="008F6A20"/>
    <w:rsid w:val="008F6B7B"/>
    <w:rsid w:val="008F6D43"/>
    <w:rsid w:val="008F778D"/>
    <w:rsid w:val="008F7A87"/>
    <w:rsid w:val="008F7CAB"/>
    <w:rsid w:val="008F7F50"/>
    <w:rsid w:val="008F7FA4"/>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56A"/>
    <w:rsid w:val="00912D70"/>
    <w:rsid w:val="0091323D"/>
    <w:rsid w:val="0091369A"/>
    <w:rsid w:val="00913BC7"/>
    <w:rsid w:val="00913E50"/>
    <w:rsid w:val="009145CC"/>
    <w:rsid w:val="00914A35"/>
    <w:rsid w:val="00914E67"/>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2E0D"/>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9FA"/>
    <w:rsid w:val="00970ACF"/>
    <w:rsid w:val="00970CB3"/>
    <w:rsid w:val="00970F79"/>
    <w:rsid w:val="00970FE7"/>
    <w:rsid w:val="0097103A"/>
    <w:rsid w:val="00971280"/>
    <w:rsid w:val="00971409"/>
    <w:rsid w:val="00971431"/>
    <w:rsid w:val="0097178A"/>
    <w:rsid w:val="00971D44"/>
    <w:rsid w:val="00971E13"/>
    <w:rsid w:val="00972041"/>
    <w:rsid w:val="00972131"/>
    <w:rsid w:val="0097288F"/>
    <w:rsid w:val="00972AE0"/>
    <w:rsid w:val="009732CF"/>
    <w:rsid w:val="00973B2A"/>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4EF"/>
    <w:rsid w:val="0098096A"/>
    <w:rsid w:val="00980AAB"/>
    <w:rsid w:val="00981061"/>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46F"/>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5EB9"/>
    <w:rsid w:val="009961C4"/>
    <w:rsid w:val="00996244"/>
    <w:rsid w:val="0099637F"/>
    <w:rsid w:val="009966A4"/>
    <w:rsid w:val="0099696D"/>
    <w:rsid w:val="00996992"/>
    <w:rsid w:val="00996A33"/>
    <w:rsid w:val="00996DEC"/>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AA"/>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5B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B7C97"/>
    <w:rsid w:val="009C0082"/>
    <w:rsid w:val="009C125B"/>
    <w:rsid w:val="009C13D4"/>
    <w:rsid w:val="009C15C0"/>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5A"/>
    <w:rsid w:val="009C5CFD"/>
    <w:rsid w:val="009C6829"/>
    <w:rsid w:val="009C6C56"/>
    <w:rsid w:val="009C7105"/>
    <w:rsid w:val="009C7278"/>
    <w:rsid w:val="009C77B6"/>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4E7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7B7"/>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B0"/>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29D"/>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F"/>
    <w:rsid w:val="00A24194"/>
    <w:rsid w:val="00A24210"/>
    <w:rsid w:val="00A2482D"/>
    <w:rsid w:val="00A24BB3"/>
    <w:rsid w:val="00A24BE2"/>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241"/>
    <w:rsid w:val="00A413CA"/>
    <w:rsid w:val="00A41667"/>
    <w:rsid w:val="00A41B63"/>
    <w:rsid w:val="00A41C9D"/>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70B"/>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3E4B"/>
    <w:rsid w:val="00A541A3"/>
    <w:rsid w:val="00A54237"/>
    <w:rsid w:val="00A546DB"/>
    <w:rsid w:val="00A54947"/>
    <w:rsid w:val="00A549AF"/>
    <w:rsid w:val="00A54C14"/>
    <w:rsid w:val="00A54FF0"/>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0A3"/>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92D"/>
    <w:rsid w:val="00A64CAF"/>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4BA2"/>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3E15"/>
    <w:rsid w:val="00A84DAE"/>
    <w:rsid w:val="00A84DB8"/>
    <w:rsid w:val="00A8500D"/>
    <w:rsid w:val="00A852A5"/>
    <w:rsid w:val="00A8586E"/>
    <w:rsid w:val="00A85AD9"/>
    <w:rsid w:val="00A85D91"/>
    <w:rsid w:val="00A860B5"/>
    <w:rsid w:val="00A8616E"/>
    <w:rsid w:val="00A861DA"/>
    <w:rsid w:val="00A863AD"/>
    <w:rsid w:val="00A8667D"/>
    <w:rsid w:val="00A86C4D"/>
    <w:rsid w:val="00A86F15"/>
    <w:rsid w:val="00A86F45"/>
    <w:rsid w:val="00A874C5"/>
    <w:rsid w:val="00A879A2"/>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5FBE"/>
    <w:rsid w:val="00A960A6"/>
    <w:rsid w:val="00A9654E"/>
    <w:rsid w:val="00A96716"/>
    <w:rsid w:val="00A96A95"/>
    <w:rsid w:val="00A971EB"/>
    <w:rsid w:val="00A9724B"/>
    <w:rsid w:val="00A97271"/>
    <w:rsid w:val="00A972C8"/>
    <w:rsid w:val="00A97591"/>
    <w:rsid w:val="00A97F03"/>
    <w:rsid w:val="00A97F97"/>
    <w:rsid w:val="00AA0118"/>
    <w:rsid w:val="00AA0276"/>
    <w:rsid w:val="00AA032E"/>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5BA4"/>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86A"/>
    <w:rsid w:val="00AB1C8B"/>
    <w:rsid w:val="00AB239B"/>
    <w:rsid w:val="00AB23AA"/>
    <w:rsid w:val="00AB28DA"/>
    <w:rsid w:val="00AB2AFB"/>
    <w:rsid w:val="00AB2D01"/>
    <w:rsid w:val="00AB3332"/>
    <w:rsid w:val="00AB34A2"/>
    <w:rsid w:val="00AB3864"/>
    <w:rsid w:val="00AB39C3"/>
    <w:rsid w:val="00AB3AF8"/>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00E"/>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73"/>
    <w:rsid w:val="00AC7788"/>
    <w:rsid w:val="00AC7CAF"/>
    <w:rsid w:val="00AD0025"/>
    <w:rsid w:val="00AD0141"/>
    <w:rsid w:val="00AD01A3"/>
    <w:rsid w:val="00AD02A6"/>
    <w:rsid w:val="00AD125B"/>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4B22"/>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700"/>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5D1"/>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32"/>
    <w:rsid w:val="00B279BA"/>
    <w:rsid w:val="00B27A30"/>
    <w:rsid w:val="00B30AED"/>
    <w:rsid w:val="00B3109C"/>
    <w:rsid w:val="00B31897"/>
    <w:rsid w:val="00B318CF"/>
    <w:rsid w:val="00B318D3"/>
    <w:rsid w:val="00B3197D"/>
    <w:rsid w:val="00B31CDE"/>
    <w:rsid w:val="00B32622"/>
    <w:rsid w:val="00B3264E"/>
    <w:rsid w:val="00B32783"/>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2A"/>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5B2C"/>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4E6D"/>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09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B5A"/>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97EAE"/>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64E"/>
    <w:rsid w:val="00BB0A30"/>
    <w:rsid w:val="00BB0ADE"/>
    <w:rsid w:val="00BB0DB1"/>
    <w:rsid w:val="00BB0FCA"/>
    <w:rsid w:val="00BB178C"/>
    <w:rsid w:val="00BB1AD0"/>
    <w:rsid w:val="00BB1B52"/>
    <w:rsid w:val="00BB1F6B"/>
    <w:rsid w:val="00BB2161"/>
    <w:rsid w:val="00BB219B"/>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0E3B"/>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854"/>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751"/>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841"/>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B0A"/>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CED"/>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83B"/>
    <w:rsid w:val="00C13B9C"/>
    <w:rsid w:val="00C13BEF"/>
    <w:rsid w:val="00C142CB"/>
    <w:rsid w:val="00C14544"/>
    <w:rsid w:val="00C14C07"/>
    <w:rsid w:val="00C15370"/>
    <w:rsid w:val="00C15B2F"/>
    <w:rsid w:val="00C15D1F"/>
    <w:rsid w:val="00C16128"/>
    <w:rsid w:val="00C164F6"/>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15D7"/>
    <w:rsid w:val="00C21CF2"/>
    <w:rsid w:val="00C221D6"/>
    <w:rsid w:val="00C22569"/>
    <w:rsid w:val="00C236A6"/>
    <w:rsid w:val="00C23781"/>
    <w:rsid w:val="00C23B88"/>
    <w:rsid w:val="00C23C26"/>
    <w:rsid w:val="00C23DAC"/>
    <w:rsid w:val="00C23F5B"/>
    <w:rsid w:val="00C24416"/>
    <w:rsid w:val="00C244FF"/>
    <w:rsid w:val="00C2475E"/>
    <w:rsid w:val="00C2493E"/>
    <w:rsid w:val="00C24A7E"/>
    <w:rsid w:val="00C24ABB"/>
    <w:rsid w:val="00C24C80"/>
    <w:rsid w:val="00C24D6B"/>
    <w:rsid w:val="00C25825"/>
    <w:rsid w:val="00C2595F"/>
    <w:rsid w:val="00C25FE4"/>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1F24"/>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A5F"/>
    <w:rsid w:val="00C41D95"/>
    <w:rsid w:val="00C41ECF"/>
    <w:rsid w:val="00C4214A"/>
    <w:rsid w:val="00C4283F"/>
    <w:rsid w:val="00C42B2D"/>
    <w:rsid w:val="00C42FC2"/>
    <w:rsid w:val="00C43160"/>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6EFC"/>
    <w:rsid w:val="00C47093"/>
    <w:rsid w:val="00C47B58"/>
    <w:rsid w:val="00C50DD4"/>
    <w:rsid w:val="00C50E8D"/>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0DB"/>
    <w:rsid w:val="00C54223"/>
    <w:rsid w:val="00C54285"/>
    <w:rsid w:val="00C543B7"/>
    <w:rsid w:val="00C5446B"/>
    <w:rsid w:val="00C545D2"/>
    <w:rsid w:val="00C54B26"/>
    <w:rsid w:val="00C54F90"/>
    <w:rsid w:val="00C552A3"/>
    <w:rsid w:val="00C5577C"/>
    <w:rsid w:val="00C55CAF"/>
    <w:rsid w:val="00C55F96"/>
    <w:rsid w:val="00C56455"/>
    <w:rsid w:val="00C56A4A"/>
    <w:rsid w:val="00C57060"/>
    <w:rsid w:val="00C571CF"/>
    <w:rsid w:val="00C57573"/>
    <w:rsid w:val="00C57786"/>
    <w:rsid w:val="00C5792A"/>
    <w:rsid w:val="00C57ADB"/>
    <w:rsid w:val="00C57DCF"/>
    <w:rsid w:val="00C6004F"/>
    <w:rsid w:val="00C60100"/>
    <w:rsid w:val="00C60565"/>
    <w:rsid w:val="00C60843"/>
    <w:rsid w:val="00C609D6"/>
    <w:rsid w:val="00C60ED8"/>
    <w:rsid w:val="00C61411"/>
    <w:rsid w:val="00C614EF"/>
    <w:rsid w:val="00C62042"/>
    <w:rsid w:val="00C6217D"/>
    <w:rsid w:val="00C62217"/>
    <w:rsid w:val="00C624D9"/>
    <w:rsid w:val="00C628D2"/>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8EA"/>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6BB9"/>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97F79"/>
    <w:rsid w:val="00CA0510"/>
    <w:rsid w:val="00CA084F"/>
    <w:rsid w:val="00CA0AF7"/>
    <w:rsid w:val="00CA0FB4"/>
    <w:rsid w:val="00CA1759"/>
    <w:rsid w:val="00CA1A4B"/>
    <w:rsid w:val="00CA2A8C"/>
    <w:rsid w:val="00CA2C40"/>
    <w:rsid w:val="00CA2C91"/>
    <w:rsid w:val="00CA2CDD"/>
    <w:rsid w:val="00CA2D01"/>
    <w:rsid w:val="00CA2EC3"/>
    <w:rsid w:val="00CA2F6E"/>
    <w:rsid w:val="00CA39C1"/>
    <w:rsid w:val="00CA3C98"/>
    <w:rsid w:val="00CA3CF7"/>
    <w:rsid w:val="00CA40E4"/>
    <w:rsid w:val="00CA4173"/>
    <w:rsid w:val="00CA47A1"/>
    <w:rsid w:val="00CA482E"/>
    <w:rsid w:val="00CA48A3"/>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10A"/>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AAE"/>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363"/>
    <w:rsid w:val="00CD55E9"/>
    <w:rsid w:val="00CD5D6C"/>
    <w:rsid w:val="00CD624F"/>
    <w:rsid w:val="00CD62DE"/>
    <w:rsid w:val="00CD634D"/>
    <w:rsid w:val="00CD67A4"/>
    <w:rsid w:val="00CD68A5"/>
    <w:rsid w:val="00CD6CB2"/>
    <w:rsid w:val="00CD6EA2"/>
    <w:rsid w:val="00CD7349"/>
    <w:rsid w:val="00CD747A"/>
    <w:rsid w:val="00CD74E6"/>
    <w:rsid w:val="00CD75AA"/>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5B"/>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545"/>
    <w:rsid w:val="00CF681C"/>
    <w:rsid w:val="00CF692C"/>
    <w:rsid w:val="00CF6ED0"/>
    <w:rsid w:val="00CF7185"/>
    <w:rsid w:val="00CF769A"/>
    <w:rsid w:val="00CF7B3D"/>
    <w:rsid w:val="00CF7DD7"/>
    <w:rsid w:val="00D00064"/>
    <w:rsid w:val="00D000DE"/>
    <w:rsid w:val="00D001E1"/>
    <w:rsid w:val="00D00721"/>
    <w:rsid w:val="00D008AD"/>
    <w:rsid w:val="00D00E05"/>
    <w:rsid w:val="00D01168"/>
    <w:rsid w:val="00D012DB"/>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B"/>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706"/>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7F8"/>
    <w:rsid w:val="00D508A0"/>
    <w:rsid w:val="00D50995"/>
    <w:rsid w:val="00D50AE1"/>
    <w:rsid w:val="00D514B0"/>
    <w:rsid w:val="00D51618"/>
    <w:rsid w:val="00D51743"/>
    <w:rsid w:val="00D51B78"/>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673"/>
    <w:rsid w:val="00D624B1"/>
    <w:rsid w:val="00D62722"/>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AC9"/>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6A5"/>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5E7"/>
    <w:rsid w:val="00D85730"/>
    <w:rsid w:val="00D85751"/>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3A"/>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321"/>
    <w:rsid w:val="00DC7547"/>
    <w:rsid w:val="00DC75DA"/>
    <w:rsid w:val="00DC75FC"/>
    <w:rsid w:val="00DC768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89F"/>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727"/>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ADF"/>
    <w:rsid w:val="00DF5D69"/>
    <w:rsid w:val="00DF5E57"/>
    <w:rsid w:val="00DF63C5"/>
    <w:rsid w:val="00DF66BA"/>
    <w:rsid w:val="00DF66D9"/>
    <w:rsid w:val="00DF6F51"/>
    <w:rsid w:val="00DF718E"/>
    <w:rsid w:val="00DF7508"/>
    <w:rsid w:val="00DF7684"/>
    <w:rsid w:val="00DF7D38"/>
    <w:rsid w:val="00DF7E0E"/>
    <w:rsid w:val="00DF7F08"/>
    <w:rsid w:val="00E00223"/>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623"/>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5DB3"/>
    <w:rsid w:val="00E2608B"/>
    <w:rsid w:val="00E26560"/>
    <w:rsid w:val="00E26960"/>
    <w:rsid w:val="00E2720B"/>
    <w:rsid w:val="00E272BE"/>
    <w:rsid w:val="00E2780F"/>
    <w:rsid w:val="00E27935"/>
    <w:rsid w:val="00E27F9B"/>
    <w:rsid w:val="00E302B5"/>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6E85"/>
    <w:rsid w:val="00E3713C"/>
    <w:rsid w:val="00E373BD"/>
    <w:rsid w:val="00E37439"/>
    <w:rsid w:val="00E377CC"/>
    <w:rsid w:val="00E37E72"/>
    <w:rsid w:val="00E4020F"/>
    <w:rsid w:val="00E402A1"/>
    <w:rsid w:val="00E40549"/>
    <w:rsid w:val="00E40AA3"/>
    <w:rsid w:val="00E40ECE"/>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D"/>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2D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3C74"/>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0A6"/>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4CA"/>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A7F7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6C7B"/>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3CE"/>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E79"/>
    <w:rsid w:val="00ED00B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2FB"/>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27"/>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41"/>
    <w:rsid w:val="00EF52A7"/>
    <w:rsid w:val="00EF52AF"/>
    <w:rsid w:val="00EF52C9"/>
    <w:rsid w:val="00EF5644"/>
    <w:rsid w:val="00EF60A9"/>
    <w:rsid w:val="00EF610D"/>
    <w:rsid w:val="00EF619F"/>
    <w:rsid w:val="00EF63E9"/>
    <w:rsid w:val="00EF64D8"/>
    <w:rsid w:val="00EF69B8"/>
    <w:rsid w:val="00EF6EB6"/>
    <w:rsid w:val="00EF6FDB"/>
    <w:rsid w:val="00EF706A"/>
    <w:rsid w:val="00EF72C4"/>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545"/>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2F79"/>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C1"/>
    <w:rsid w:val="00F25902"/>
    <w:rsid w:val="00F259B7"/>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A9F"/>
    <w:rsid w:val="00F36C05"/>
    <w:rsid w:val="00F36C26"/>
    <w:rsid w:val="00F36CB5"/>
    <w:rsid w:val="00F36CD0"/>
    <w:rsid w:val="00F36EA7"/>
    <w:rsid w:val="00F37A07"/>
    <w:rsid w:val="00F37AC4"/>
    <w:rsid w:val="00F37E8C"/>
    <w:rsid w:val="00F37F3C"/>
    <w:rsid w:val="00F40135"/>
    <w:rsid w:val="00F401DE"/>
    <w:rsid w:val="00F40546"/>
    <w:rsid w:val="00F4092D"/>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22"/>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AB"/>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57C67"/>
    <w:rsid w:val="00F60079"/>
    <w:rsid w:val="00F60279"/>
    <w:rsid w:val="00F60B6F"/>
    <w:rsid w:val="00F60C05"/>
    <w:rsid w:val="00F61000"/>
    <w:rsid w:val="00F610FD"/>
    <w:rsid w:val="00F61147"/>
    <w:rsid w:val="00F61C05"/>
    <w:rsid w:val="00F61EC6"/>
    <w:rsid w:val="00F62204"/>
    <w:rsid w:val="00F62579"/>
    <w:rsid w:val="00F62A75"/>
    <w:rsid w:val="00F62D33"/>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314"/>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0EB3"/>
    <w:rsid w:val="00F8137A"/>
    <w:rsid w:val="00F81390"/>
    <w:rsid w:val="00F813F9"/>
    <w:rsid w:val="00F8191B"/>
    <w:rsid w:val="00F81C66"/>
    <w:rsid w:val="00F81CD3"/>
    <w:rsid w:val="00F820BC"/>
    <w:rsid w:val="00F820EA"/>
    <w:rsid w:val="00F823AA"/>
    <w:rsid w:val="00F82720"/>
    <w:rsid w:val="00F82741"/>
    <w:rsid w:val="00F8287C"/>
    <w:rsid w:val="00F8292B"/>
    <w:rsid w:val="00F82A05"/>
    <w:rsid w:val="00F82CCA"/>
    <w:rsid w:val="00F82D69"/>
    <w:rsid w:val="00F82DEA"/>
    <w:rsid w:val="00F83083"/>
    <w:rsid w:val="00F84090"/>
    <w:rsid w:val="00F84262"/>
    <w:rsid w:val="00F8435E"/>
    <w:rsid w:val="00F843A4"/>
    <w:rsid w:val="00F84E0B"/>
    <w:rsid w:val="00F84F7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558"/>
    <w:rsid w:val="00F917DF"/>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5DD8"/>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032"/>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89F"/>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123"/>
    <w:rsid w:val="00FD0727"/>
    <w:rsid w:val="00FD0D5D"/>
    <w:rsid w:val="00FD139E"/>
    <w:rsid w:val="00FD16A6"/>
    <w:rsid w:val="00FD17D0"/>
    <w:rsid w:val="00FD26DD"/>
    <w:rsid w:val="00FD2727"/>
    <w:rsid w:val="00FD27B1"/>
    <w:rsid w:val="00FD296C"/>
    <w:rsid w:val="00FD2CF7"/>
    <w:rsid w:val="00FD2D43"/>
    <w:rsid w:val="00FD2DAD"/>
    <w:rsid w:val="00FD3276"/>
    <w:rsid w:val="00FD32B1"/>
    <w:rsid w:val="00FD3A1A"/>
    <w:rsid w:val="00FD404B"/>
    <w:rsid w:val="00FD418C"/>
    <w:rsid w:val="00FD50D1"/>
    <w:rsid w:val="00FD543B"/>
    <w:rsid w:val="00FD5731"/>
    <w:rsid w:val="00FD5766"/>
    <w:rsid w:val="00FD5CE7"/>
    <w:rsid w:val="00FD622C"/>
    <w:rsid w:val="00FD6355"/>
    <w:rsid w:val="00FD63F9"/>
    <w:rsid w:val="00FD65C6"/>
    <w:rsid w:val="00FD69E7"/>
    <w:rsid w:val="00FD7554"/>
    <w:rsid w:val="00FD760B"/>
    <w:rsid w:val="00FE008E"/>
    <w:rsid w:val="00FE075C"/>
    <w:rsid w:val="00FE08AF"/>
    <w:rsid w:val="00FE1344"/>
    <w:rsid w:val="00FE1791"/>
    <w:rsid w:val="00FE180B"/>
    <w:rsid w:val="00FE1F16"/>
    <w:rsid w:val="00FE201A"/>
    <w:rsid w:val="00FE22EE"/>
    <w:rsid w:val="00FE25A2"/>
    <w:rsid w:val="00FE2A72"/>
    <w:rsid w:val="00FE3049"/>
    <w:rsid w:val="00FE3072"/>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0A8"/>
    <w:rsid w:val="00FE6171"/>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CB"/>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48A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76428120">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27634564">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CF7D-2F74-419C-957E-242933EC7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TotalTime>
  <Pages>7</Pages>
  <Words>2593</Words>
  <Characters>14785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Huawei-Yulong</cp:lastModifiedBy>
  <cp:revision>35</cp:revision>
  <cp:lastPrinted>2010-01-06T08:23:00Z</cp:lastPrinted>
  <dcterms:created xsi:type="dcterms:W3CDTF">2022-08-02T08:52:00Z</dcterms:created>
  <dcterms:modified xsi:type="dcterms:W3CDTF">2022-08-09T09:08:00Z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(3)IIFm4HwE9keEK59ifeC37ZzsQBt/lnEuscXt7IxHqZIfG59K5TVriOeg5ak3+CqO3pO9uOW7
Zj+MSNhqRvO/Uc8gr/N65+5WqPqbVKTFnbY4kWt1g4/1UREG1v/+aaVd22ryTad4a3FmUZyi
dnrlroEMGhbCEyix+5xyqPzVOc8fN/p6qYqOQzjEcrLr9Id42YL8+S6JoYVl0durFPlxsovm
ODCmc1xamfC65wQZnf</vt:lpwstr>
  </property>
  <property fmtid="{D5CDD505-2E9C-101B-9397-08002B2CF9AE}" pid="11" name="_2015_ms_pID_7253431">
    <vt:lpwstr>ofpwLVvEYkDw5ySVPsBdI/OLhRDBac0KRLel7bML6jZ6V/j3VdJw9C
wC/LEHv8giSX9vPPPHyJqHiI+4B0C+/Z+bMG2EtAqdZAylymmK/TfkRM4qdct5+Njmyz0W9/
YiP2LVypeRxR99xSeRyefqFf+Yxv8Hw2DIP2VLYT9vTt4M17cAK8BR1SJGbv5unW5v1dfmTO
/W8Ci0QhPKzz965sB8YEs4WDvJ+eLg5NPYp4</vt:lpwstr>
  </property>
  <property fmtid="{D5CDD505-2E9C-101B-9397-08002B2CF9AE}" pid="12" name="_2015_ms_pID_7253432">
    <vt:lpwstr>NfijZOzcp1qO/yzuJELN/+OSKDuv9g6/61Sj
FGqegnJ0eSDMJkfPpURTP5TXTOqcfHEZVn9qZ7a1HHtPITgi83M=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1659065810</vt:lpwstr>
  </property>
</Properties>
</file>